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7655C" w14:textId="46990B22" w:rsidR="00A027D3" w:rsidRDefault="00B004EE" w:rsidP="00FF04EC">
      <w:pPr>
        <w:jc w:val="center"/>
        <w:rPr>
          <w:b/>
        </w:rPr>
      </w:pPr>
      <w:r>
        <w:rPr>
          <w:b/>
        </w:rPr>
        <w:t xml:space="preserve">ÕIGUSTEENUSE OSUTAMISE </w:t>
      </w:r>
      <w:r w:rsidR="00A73786" w:rsidRPr="000D4D26">
        <w:rPr>
          <w:b/>
        </w:rPr>
        <w:t>LEPING</w:t>
      </w:r>
    </w:p>
    <w:p w14:paraId="59284AE5" w14:textId="77777777" w:rsidR="00CD3CE2" w:rsidRPr="000D4D26" w:rsidRDefault="00CD3CE2" w:rsidP="00FF04EC">
      <w:pPr>
        <w:jc w:val="center"/>
        <w:rPr>
          <w:b/>
        </w:rPr>
      </w:pPr>
    </w:p>
    <w:p w14:paraId="4C33F8A4" w14:textId="334A2CD1" w:rsidR="00433704" w:rsidRDefault="005368E2" w:rsidP="005368E2">
      <w:pPr>
        <w:pStyle w:val="Default"/>
        <w:jc w:val="both"/>
      </w:pPr>
      <w:r w:rsidRPr="000D4D26">
        <w:rPr>
          <w:b/>
        </w:rPr>
        <w:t>Riigikantselei</w:t>
      </w:r>
      <w:r w:rsidR="005E052C" w:rsidRPr="005E052C">
        <w:t>, mida esindab riigisekretäri 5. jaanuari 2010. a käskkirja nr 1 “Strateegiabüroo põhimäärus” alusel strateegiadirektor Kristi Klaas</w:t>
      </w:r>
      <w:r>
        <w:t xml:space="preserve"> </w:t>
      </w:r>
      <w:r w:rsidRPr="000D4D26">
        <w:t xml:space="preserve">(edaspidi nimetatud </w:t>
      </w:r>
      <w:r w:rsidR="00F97FAE">
        <w:rPr>
          <w:i/>
          <w:iCs/>
        </w:rPr>
        <w:t>tellija</w:t>
      </w:r>
      <w:r w:rsidRPr="000D4D26">
        <w:t>)</w:t>
      </w:r>
    </w:p>
    <w:p w14:paraId="32CF7132" w14:textId="289256B8" w:rsidR="005368E2" w:rsidRPr="000D4D26" w:rsidRDefault="005368E2" w:rsidP="005368E2">
      <w:pPr>
        <w:pStyle w:val="Default"/>
        <w:jc w:val="both"/>
      </w:pPr>
      <w:r>
        <w:t>ja</w:t>
      </w:r>
      <w:r w:rsidR="00502C3B">
        <w:t xml:space="preserve"> </w:t>
      </w:r>
      <w:r w:rsidR="00502C3B" w:rsidRPr="00E9444E">
        <w:rPr>
          <w:b/>
          <w:bCs/>
        </w:rPr>
        <w:t>Advokaadibüroo TEGOS AS</w:t>
      </w:r>
      <w:r w:rsidRPr="000D4D26">
        <w:t>,</w:t>
      </w:r>
      <w:r w:rsidR="00FD795A">
        <w:t xml:space="preserve"> mida esindab </w:t>
      </w:r>
      <w:r w:rsidR="00502C3B">
        <w:t xml:space="preserve">seaduse </w:t>
      </w:r>
      <w:r w:rsidR="00FD795A">
        <w:t xml:space="preserve">alusel </w:t>
      </w:r>
      <w:r w:rsidR="00502C3B">
        <w:t>juhatuse liige Sander Kärson</w:t>
      </w:r>
      <w:r w:rsidR="00FD795A">
        <w:t xml:space="preserve"> </w:t>
      </w:r>
      <w:r w:rsidRPr="000D4D26">
        <w:t>(edaspidi nimetatud</w:t>
      </w:r>
      <w:r>
        <w:t xml:space="preserve"> </w:t>
      </w:r>
      <w:r w:rsidR="006D7F89">
        <w:rPr>
          <w:i/>
        </w:rPr>
        <w:t>teenuseosutaja</w:t>
      </w:r>
      <w:r w:rsidRPr="000D4D26">
        <w:t xml:space="preserve">), </w:t>
      </w:r>
      <w:r w:rsidRPr="000D4D26">
        <w:rPr>
          <w:rFonts w:eastAsia="Lucida Sans Unicode" w:cs="Tahoma"/>
        </w:rPr>
        <w:t>edasp</w:t>
      </w:r>
      <w:r w:rsidRPr="000D4D26">
        <w:rPr>
          <w:rFonts w:cs="Tahoma"/>
        </w:rPr>
        <w:t xml:space="preserve">idi nimetatud eraldi </w:t>
      </w:r>
      <w:r w:rsidRPr="00811168">
        <w:rPr>
          <w:rFonts w:cs="Tahoma"/>
          <w:i/>
        </w:rPr>
        <w:t>poo</w:t>
      </w:r>
      <w:r w:rsidRPr="000D4D26">
        <w:rPr>
          <w:rFonts w:cs="Tahoma"/>
        </w:rPr>
        <w:t xml:space="preserve">l, koos </w:t>
      </w:r>
      <w:r w:rsidRPr="00811168">
        <w:rPr>
          <w:rFonts w:cs="Tahoma"/>
          <w:i/>
        </w:rPr>
        <w:t>p</w:t>
      </w:r>
      <w:r w:rsidRPr="00811168">
        <w:rPr>
          <w:rFonts w:eastAsia="Lucida Sans Unicode" w:cs="Tahoma"/>
          <w:i/>
        </w:rPr>
        <w:t>ooled</w:t>
      </w:r>
      <w:r w:rsidRPr="000D4D26">
        <w:rPr>
          <w:rFonts w:eastAsia="Lucida Sans Unicode" w:cs="Tahoma"/>
        </w:rPr>
        <w:t>,</w:t>
      </w:r>
      <w:r w:rsidRPr="000D4D26">
        <w:t xml:space="preserve"> leppisid kokku alljärgnevas:</w:t>
      </w:r>
    </w:p>
    <w:p w14:paraId="74315F98" w14:textId="77777777" w:rsidR="00A027D3" w:rsidRPr="000D4D26" w:rsidRDefault="00A027D3">
      <w:pPr>
        <w:jc w:val="both"/>
      </w:pPr>
    </w:p>
    <w:p w14:paraId="09F62E54" w14:textId="086594BE" w:rsidR="00833B54" w:rsidRDefault="00A027D3" w:rsidP="007C4EEF">
      <w:pPr>
        <w:pStyle w:val="Loendilik"/>
        <w:numPr>
          <w:ilvl w:val="0"/>
          <w:numId w:val="4"/>
        </w:numPr>
        <w:tabs>
          <w:tab w:val="left" w:pos="283"/>
        </w:tabs>
        <w:jc w:val="both"/>
        <w:rPr>
          <w:b/>
        </w:rPr>
      </w:pPr>
      <w:r w:rsidRPr="007C4EEF">
        <w:rPr>
          <w:b/>
        </w:rPr>
        <w:t xml:space="preserve">Lepingu </w:t>
      </w:r>
      <w:r w:rsidR="00E136A5">
        <w:rPr>
          <w:b/>
        </w:rPr>
        <w:t>ese</w:t>
      </w:r>
    </w:p>
    <w:p w14:paraId="310655A8" w14:textId="50C000F0" w:rsidR="00F03530" w:rsidRPr="002C6F4E" w:rsidRDefault="008E62FE" w:rsidP="00800A7F">
      <w:pPr>
        <w:pStyle w:val="Loendilik"/>
        <w:numPr>
          <w:ilvl w:val="1"/>
          <w:numId w:val="4"/>
        </w:numPr>
        <w:tabs>
          <w:tab w:val="left" w:pos="283"/>
        </w:tabs>
        <w:jc w:val="both"/>
      </w:pPr>
      <w:r>
        <w:t xml:space="preserve">Lepingu esemeks on </w:t>
      </w:r>
      <w:r w:rsidR="00446265">
        <w:t>õigusteenuse osutamine</w:t>
      </w:r>
      <w:r w:rsidR="005D7E15">
        <w:t xml:space="preserve"> </w:t>
      </w:r>
      <w:r w:rsidR="0095684C">
        <w:t xml:space="preserve">Riigikantselei strateegiabüroo </w:t>
      </w:r>
      <w:r w:rsidR="00C665C9">
        <w:t xml:space="preserve">Eesti.ai valdkonnale </w:t>
      </w:r>
      <w:r w:rsidR="0080344E">
        <w:t>käesolevas lepingus,</w:t>
      </w:r>
      <w:r w:rsidR="00A022BC">
        <w:t xml:space="preserve"> </w:t>
      </w:r>
      <w:r w:rsidR="005D7E15">
        <w:t>pakkumuskutse</w:t>
      </w:r>
      <w:r w:rsidR="001B6C29">
        <w:t>s</w:t>
      </w:r>
      <w:r w:rsidR="005D7E15">
        <w:t xml:space="preserve"> ja </w:t>
      </w:r>
      <w:r w:rsidR="00BA7FBB">
        <w:t>p</w:t>
      </w:r>
      <w:r w:rsidR="005D7E15">
        <w:t xml:space="preserve">akkumuses toodud tingimustel </w:t>
      </w:r>
      <w:r w:rsidR="00DF65DF">
        <w:t>a</w:t>
      </w:r>
      <w:r w:rsidR="00E05FFF">
        <w:t>lates lepingu allkirjastamisest kuni</w:t>
      </w:r>
      <w:r w:rsidR="007A0E10">
        <w:t xml:space="preserve"> lepingu </w:t>
      </w:r>
      <w:r w:rsidR="006B2A65">
        <w:t xml:space="preserve">mahu 29 000 eurot käibemaksuta </w:t>
      </w:r>
      <w:r w:rsidR="008F5B2F">
        <w:t>täitumiseni.</w:t>
      </w:r>
    </w:p>
    <w:p w14:paraId="600423CD" w14:textId="77777777" w:rsidR="00833B54" w:rsidRPr="00833B54" w:rsidRDefault="00833B54" w:rsidP="00833B54">
      <w:pPr>
        <w:pStyle w:val="Loendilik"/>
        <w:tabs>
          <w:tab w:val="left" w:pos="283"/>
        </w:tabs>
        <w:ind w:left="792"/>
        <w:jc w:val="both"/>
        <w:rPr>
          <w:b/>
        </w:rPr>
      </w:pPr>
    </w:p>
    <w:p w14:paraId="245E3957" w14:textId="3C620C1B" w:rsidR="00833B54" w:rsidRPr="00833B54" w:rsidRDefault="009E314B" w:rsidP="00307426">
      <w:pPr>
        <w:pStyle w:val="Loendilik"/>
        <w:numPr>
          <w:ilvl w:val="0"/>
          <w:numId w:val="4"/>
        </w:numPr>
        <w:tabs>
          <w:tab w:val="left" w:pos="283"/>
        </w:tabs>
        <w:jc w:val="both"/>
        <w:rPr>
          <w:b/>
        </w:rPr>
      </w:pPr>
      <w:r>
        <w:rPr>
          <w:b/>
          <w:bCs/>
        </w:rPr>
        <w:t>Teenusosutaja</w:t>
      </w:r>
      <w:r w:rsidR="00B659A8" w:rsidRPr="00833B54">
        <w:rPr>
          <w:b/>
          <w:bCs/>
        </w:rPr>
        <w:t xml:space="preserve"> kohustused</w:t>
      </w:r>
    </w:p>
    <w:p w14:paraId="7EA8D0B7" w14:textId="3BA489A2" w:rsidR="005F377E" w:rsidRPr="00833B54" w:rsidRDefault="009E314B" w:rsidP="005F377E">
      <w:pPr>
        <w:pStyle w:val="Loendilik"/>
        <w:numPr>
          <w:ilvl w:val="1"/>
          <w:numId w:val="4"/>
        </w:numPr>
        <w:tabs>
          <w:tab w:val="left" w:pos="283"/>
        </w:tabs>
        <w:jc w:val="both"/>
        <w:rPr>
          <w:b/>
        </w:rPr>
      </w:pPr>
      <w:r>
        <w:rPr>
          <w:bCs/>
        </w:rPr>
        <w:t>Teenusosutaja</w:t>
      </w:r>
      <w:r w:rsidR="005F377E">
        <w:rPr>
          <w:bCs/>
        </w:rPr>
        <w:t xml:space="preserve"> </w:t>
      </w:r>
      <w:r w:rsidR="005F377E" w:rsidRPr="00833B54">
        <w:rPr>
          <w:bCs/>
        </w:rPr>
        <w:t>kohustub</w:t>
      </w:r>
      <w:r w:rsidR="005F377E">
        <w:rPr>
          <w:bCs/>
        </w:rPr>
        <w:t>:</w:t>
      </w:r>
    </w:p>
    <w:p w14:paraId="3A2537E9" w14:textId="646F9249" w:rsidR="005F377E" w:rsidRPr="00833B54" w:rsidRDefault="005F377E" w:rsidP="005F377E">
      <w:pPr>
        <w:pStyle w:val="Loendilik"/>
        <w:numPr>
          <w:ilvl w:val="2"/>
          <w:numId w:val="4"/>
        </w:numPr>
        <w:tabs>
          <w:tab w:val="left" w:pos="283"/>
        </w:tabs>
        <w:jc w:val="both"/>
        <w:rPr>
          <w:b/>
        </w:rPr>
      </w:pPr>
      <w:r>
        <w:rPr>
          <w:bCs/>
        </w:rPr>
        <w:t xml:space="preserve">täitma </w:t>
      </w:r>
      <w:r w:rsidR="0099618E">
        <w:rPr>
          <w:bCs/>
        </w:rPr>
        <w:t>lepingut</w:t>
      </w:r>
      <w:r>
        <w:rPr>
          <w:bCs/>
        </w:rPr>
        <w:t xml:space="preserve"> </w:t>
      </w:r>
      <w:r w:rsidRPr="00833B54">
        <w:rPr>
          <w:bCs/>
        </w:rPr>
        <w:t xml:space="preserve">vastavalt oma professionaalsetele oskustele ja võimetele </w:t>
      </w:r>
      <w:r w:rsidR="0099618E">
        <w:rPr>
          <w:bCs/>
        </w:rPr>
        <w:t>tellija</w:t>
      </w:r>
      <w:r w:rsidRPr="00833B54">
        <w:rPr>
          <w:bCs/>
        </w:rPr>
        <w:t xml:space="preserve"> jaoks parima kasuga</w:t>
      </w:r>
      <w:r w:rsidR="00FA30E7">
        <w:rPr>
          <w:bCs/>
        </w:rPr>
        <w:t>. Teenuseosutajal</w:t>
      </w:r>
      <w:r w:rsidR="00FA30E7" w:rsidRPr="00FA30E7">
        <w:rPr>
          <w:bCs/>
        </w:rPr>
        <w:t xml:space="preserve"> on õigus õigusteenuse osutamisel ja lepingu täitmisel kasutada generatiivse tehisaru (</w:t>
      </w:r>
      <w:proofErr w:type="spellStart"/>
      <w:r w:rsidR="00FA30E7" w:rsidRPr="00FA30E7">
        <w:rPr>
          <w:bCs/>
          <w:i/>
          <w:iCs/>
        </w:rPr>
        <w:t>generative</w:t>
      </w:r>
      <w:proofErr w:type="spellEnd"/>
      <w:r w:rsidR="00FA30E7" w:rsidRPr="00FA30E7">
        <w:rPr>
          <w:bCs/>
          <w:i/>
          <w:iCs/>
        </w:rPr>
        <w:t xml:space="preserve"> </w:t>
      </w:r>
      <w:proofErr w:type="spellStart"/>
      <w:r w:rsidR="00FA30E7" w:rsidRPr="00FA30E7">
        <w:rPr>
          <w:bCs/>
          <w:i/>
          <w:iCs/>
        </w:rPr>
        <w:t>artificial</w:t>
      </w:r>
      <w:proofErr w:type="spellEnd"/>
      <w:r w:rsidR="00FA30E7" w:rsidRPr="00FA30E7">
        <w:rPr>
          <w:bCs/>
          <w:i/>
          <w:iCs/>
        </w:rPr>
        <w:t xml:space="preserve"> </w:t>
      </w:r>
      <w:proofErr w:type="spellStart"/>
      <w:r w:rsidR="00FA30E7" w:rsidRPr="00FA30E7">
        <w:rPr>
          <w:bCs/>
          <w:i/>
          <w:iCs/>
        </w:rPr>
        <w:t>intelligence</w:t>
      </w:r>
      <w:proofErr w:type="spellEnd"/>
      <w:r w:rsidR="00FA30E7" w:rsidRPr="00FA30E7">
        <w:rPr>
          <w:bCs/>
        </w:rPr>
        <w:t xml:space="preserve">) tööriistu ja süsteeme. See tehnoloogia abistab </w:t>
      </w:r>
      <w:r w:rsidR="00FA30E7">
        <w:rPr>
          <w:bCs/>
        </w:rPr>
        <w:t>teenuseosutaja</w:t>
      </w:r>
      <w:r w:rsidR="00FA30E7" w:rsidRPr="00FA30E7">
        <w:rPr>
          <w:bCs/>
        </w:rPr>
        <w:t xml:space="preserve"> töötajaid näiteks õigusanalüüsides, dokumentide koostamisel ja muude juriidiliste ülesannete täitmisel. Siiski on oluline märkida, et õigusteenust osutab advokaat, mitte tehisaru, ning generatiivse tehisaru süsteemid ei asenda advokaate. Õigusabi kvaliteedi tagamiseks kontrollib </w:t>
      </w:r>
      <w:r w:rsidR="00FA30E7">
        <w:rPr>
          <w:bCs/>
        </w:rPr>
        <w:t>teenuseosutaja</w:t>
      </w:r>
      <w:r w:rsidR="00FA30E7" w:rsidRPr="00FA30E7">
        <w:rPr>
          <w:bCs/>
        </w:rPr>
        <w:t xml:space="preserve"> tehisaru loodud väljundi üle</w:t>
      </w:r>
      <w:r w:rsidRPr="00833B54">
        <w:rPr>
          <w:bCs/>
        </w:rPr>
        <w:t>;</w:t>
      </w:r>
    </w:p>
    <w:p w14:paraId="40DEC8B3" w14:textId="29B490B5" w:rsidR="005F377E" w:rsidRPr="009F6084" w:rsidRDefault="005D1579" w:rsidP="005F377E">
      <w:pPr>
        <w:pStyle w:val="Loendilik"/>
        <w:numPr>
          <w:ilvl w:val="2"/>
          <w:numId w:val="4"/>
        </w:numPr>
        <w:tabs>
          <w:tab w:val="left" w:pos="283"/>
        </w:tabs>
        <w:jc w:val="both"/>
        <w:rPr>
          <w:b/>
        </w:rPr>
      </w:pPr>
      <w:r>
        <w:rPr>
          <w:bCs/>
        </w:rPr>
        <w:t>kasutama lepingu täitmisel pakkumus</w:t>
      </w:r>
      <w:r w:rsidR="002345CA">
        <w:rPr>
          <w:bCs/>
        </w:rPr>
        <w:t>kutses</w:t>
      </w:r>
      <w:r w:rsidR="00620D42">
        <w:rPr>
          <w:bCs/>
        </w:rPr>
        <w:t xml:space="preserve"> esitatud nõuetele vastavat meeskonda</w:t>
      </w:r>
      <w:r w:rsidR="005F377E" w:rsidRPr="00833B54">
        <w:rPr>
          <w:bCs/>
        </w:rPr>
        <w:t xml:space="preserve">; </w:t>
      </w:r>
    </w:p>
    <w:p w14:paraId="2F3FCC2F" w14:textId="064C2451" w:rsidR="009F6084" w:rsidRPr="00E9444E" w:rsidRDefault="00A022BC" w:rsidP="005F377E">
      <w:pPr>
        <w:pStyle w:val="Loendilik"/>
        <w:numPr>
          <w:ilvl w:val="2"/>
          <w:numId w:val="4"/>
        </w:numPr>
        <w:tabs>
          <w:tab w:val="left" w:pos="283"/>
        </w:tabs>
        <w:jc w:val="both"/>
        <w:rPr>
          <w:b/>
        </w:rPr>
      </w:pPr>
      <w:r>
        <w:rPr>
          <w:bCs/>
        </w:rPr>
        <w:t xml:space="preserve">tagama </w:t>
      </w:r>
      <w:r w:rsidR="009F6084">
        <w:rPr>
          <w:bCs/>
        </w:rPr>
        <w:t>meeskonnaliikmete vahetumise korral</w:t>
      </w:r>
      <w:r w:rsidR="00E71565">
        <w:rPr>
          <w:bCs/>
        </w:rPr>
        <w:t>, et töid teostavad pakkumuskutse</w:t>
      </w:r>
      <w:r w:rsidR="00F45E48">
        <w:rPr>
          <w:bCs/>
        </w:rPr>
        <w:t>s nõutud kvalifikatsiooniga isikud</w:t>
      </w:r>
      <w:r w:rsidR="002A74FF">
        <w:rPr>
          <w:bCs/>
        </w:rPr>
        <w:t>.</w:t>
      </w:r>
      <w:r w:rsidR="00AC1401">
        <w:rPr>
          <w:bCs/>
        </w:rPr>
        <w:t xml:space="preserve"> </w:t>
      </w:r>
      <w:r w:rsidR="002A74FF">
        <w:rPr>
          <w:bCs/>
        </w:rPr>
        <w:t>M</w:t>
      </w:r>
      <w:r w:rsidR="00AC1401">
        <w:rPr>
          <w:bCs/>
        </w:rPr>
        <w:t>eeskonnaliik</w:t>
      </w:r>
      <w:r w:rsidR="00CA5509">
        <w:rPr>
          <w:bCs/>
        </w:rPr>
        <w:t>m</w:t>
      </w:r>
      <w:r w:rsidR="00AC1401">
        <w:rPr>
          <w:bCs/>
        </w:rPr>
        <w:t xml:space="preserve">e vahetumisest </w:t>
      </w:r>
      <w:r w:rsidR="00C15403">
        <w:rPr>
          <w:bCs/>
        </w:rPr>
        <w:t>tuleb tellija</w:t>
      </w:r>
      <w:r w:rsidR="00FD795A">
        <w:rPr>
          <w:bCs/>
        </w:rPr>
        <w:t>t</w:t>
      </w:r>
      <w:r w:rsidR="00C15403">
        <w:rPr>
          <w:bCs/>
        </w:rPr>
        <w:t xml:space="preserve"> teavitada esimesel võimalusel ja esitada tellijale uue meeskonnaliikme CV</w:t>
      </w:r>
      <w:r w:rsidR="002A74FF">
        <w:rPr>
          <w:bCs/>
        </w:rPr>
        <w:t>.</w:t>
      </w:r>
      <w:r w:rsidR="00D8012A">
        <w:rPr>
          <w:bCs/>
        </w:rPr>
        <w:t xml:space="preserve"> </w:t>
      </w:r>
      <w:r w:rsidR="002A74FF">
        <w:rPr>
          <w:bCs/>
        </w:rPr>
        <w:t>M</w:t>
      </w:r>
      <w:r w:rsidR="00D8012A">
        <w:rPr>
          <w:bCs/>
        </w:rPr>
        <w:t>eeskonnaliikmete vahetamiseks on vajalik tellija nõusolek;</w:t>
      </w:r>
    </w:p>
    <w:p w14:paraId="16225982" w14:textId="7C38F09F" w:rsidR="00BA3639" w:rsidRPr="00833B54" w:rsidRDefault="0069318D" w:rsidP="005F377E">
      <w:pPr>
        <w:pStyle w:val="Loendilik"/>
        <w:numPr>
          <w:ilvl w:val="2"/>
          <w:numId w:val="4"/>
        </w:numPr>
        <w:tabs>
          <w:tab w:val="left" w:pos="283"/>
        </w:tabs>
        <w:jc w:val="both"/>
        <w:rPr>
          <w:b/>
        </w:rPr>
      </w:pPr>
      <w:r>
        <w:rPr>
          <w:bCs/>
        </w:rPr>
        <w:t>tagama, et tehisaru mudelitesse ei sisestata mistahes juurdepääsupiiranguga teavet</w:t>
      </w:r>
      <w:r w:rsidR="00383FFE">
        <w:rPr>
          <w:bCs/>
        </w:rPr>
        <w:t xml:space="preserve"> ning märgistama tehisaru abil loodud kirjaliku väljundi selliselt, et oleks selgelt arusaadav</w:t>
      </w:r>
      <w:r w:rsidR="00280E34">
        <w:rPr>
          <w:bCs/>
        </w:rPr>
        <w:t>, milline osa õigusanalüüsist, dokumendist või muu üle</w:t>
      </w:r>
      <w:r w:rsidR="00245FBA">
        <w:rPr>
          <w:bCs/>
        </w:rPr>
        <w:t>sande täitmisel loodud kirjalikust tulemist</w:t>
      </w:r>
      <w:r w:rsidR="00B10B8D">
        <w:rPr>
          <w:bCs/>
        </w:rPr>
        <w:t xml:space="preserve"> on loodud tehisaru abil;</w:t>
      </w:r>
    </w:p>
    <w:p w14:paraId="3DC659D0" w14:textId="5ACE2CEF" w:rsidR="005F377E" w:rsidRPr="001529F6" w:rsidRDefault="005F377E" w:rsidP="005F377E">
      <w:pPr>
        <w:pStyle w:val="Loendilik"/>
        <w:numPr>
          <w:ilvl w:val="2"/>
          <w:numId w:val="4"/>
        </w:numPr>
        <w:tabs>
          <w:tab w:val="left" w:pos="283"/>
        </w:tabs>
        <w:jc w:val="both"/>
        <w:rPr>
          <w:b/>
        </w:rPr>
      </w:pPr>
      <w:r w:rsidRPr="00833B54">
        <w:rPr>
          <w:bCs/>
        </w:rPr>
        <w:t xml:space="preserve">järgima </w:t>
      </w:r>
      <w:r w:rsidR="006C0ABC">
        <w:rPr>
          <w:bCs/>
        </w:rPr>
        <w:t>lepingu täitmisel</w:t>
      </w:r>
      <w:r>
        <w:rPr>
          <w:bCs/>
        </w:rPr>
        <w:t xml:space="preserve"> </w:t>
      </w:r>
      <w:r w:rsidR="00DB3BEA">
        <w:rPr>
          <w:bCs/>
        </w:rPr>
        <w:t>tellija</w:t>
      </w:r>
      <w:r w:rsidRPr="00833B54">
        <w:rPr>
          <w:bCs/>
        </w:rPr>
        <w:t xml:space="preserve"> juhiseid</w:t>
      </w:r>
      <w:r w:rsidR="006C0ABC">
        <w:rPr>
          <w:bCs/>
        </w:rPr>
        <w:t>, samuti</w:t>
      </w:r>
      <w:r w:rsidR="00E4409E">
        <w:rPr>
          <w:bCs/>
        </w:rPr>
        <w:t xml:space="preserve"> ajakava, kui see on </w:t>
      </w:r>
      <w:r w:rsidR="00E665EB">
        <w:rPr>
          <w:bCs/>
        </w:rPr>
        <w:t xml:space="preserve">poolte vahel </w:t>
      </w:r>
      <w:r w:rsidR="00E4409E">
        <w:rPr>
          <w:bCs/>
        </w:rPr>
        <w:t>kokku lepitud</w:t>
      </w:r>
      <w:r w:rsidRPr="00833B54">
        <w:rPr>
          <w:bCs/>
        </w:rPr>
        <w:t xml:space="preserve">. </w:t>
      </w:r>
      <w:r w:rsidR="00DB3BEA">
        <w:rPr>
          <w:bCs/>
        </w:rPr>
        <w:t>Te</w:t>
      </w:r>
      <w:r w:rsidR="00D66D2B">
        <w:rPr>
          <w:bCs/>
        </w:rPr>
        <w:t>enuseosutaja</w:t>
      </w:r>
      <w:r>
        <w:rPr>
          <w:bCs/>
        </w:rPr>
        <w:t xml:space="preserve"> peab </w:t>
      </w:r>
      <w:r w:rsidR="00DB3BEA">
        <w:rPr>
          <w:bCs/>
        </w:rPr>
        <w:t>te</w:t>
      </w:r>
      <w:r w:rsidR="00D66D2B">
        <w:rPr>
          <w:bCs/>
        </w:rPr>
        <w:t>llijale</w:t>
      </w:r>
      <w:r w:rsidRPr="00833B54">
        <w:rPr>
          <w:bCs/>
        </w:rPr>
        <w:t xml:space="preserve"> muuhulgas teatama kõikidest</w:t>
      </w:r>
      <w:r w:rsidR="00DA53B2">
        <w:rPr>
          <w:bCs/>
        </w:rPr>
        <w:t xml:space="preserve"> lepingu</w:t>
      </w:r>
      <w:r>
        <w:rPr>
          <w:bCs/>
        </w:rPr>
        <w:t xml:space="preserve"> täitmisega</w:t>
      </w:r>
      <w:r w:rsidRPr="00833B54">
        <w:rPr>
          <w:bCs/>
        </w:rPr>
        <w:t xml:space="preserve"> seotud olulistest asjaoludest, eelkõige nendest, mis võivad ajendada </w:t>
      </w:r>
      <w:r w:rsidR="00DA53B2">
        <w:rPr>
          <w:bCs/>
        </w:rPr>
        <w:t>tellijat</w:t>
      </w:r>
      <w:r w:rsidRPr="00833B54">
        <w:rPr>
          <w:bCs/>
        </w:rPr>
        <w:t xml:space="preserve"> oma juhiseid muutma</w:t>
      </w:r>
      <w:r w:rsidRPr="001529F6">
        <w:rPr>
          <w:bCs/>
        </w:rPr>
        <w:t>;</w:t>
      </w:r>
    </w:p>
    <w:p w14:paraId="7D7051C8" w14:textId="6D37D295" w:rsidR="005F377E" w:rsidRPr="00833B54" w:rsidRDefault="005F377E" w:rsidP="005F377E">
      <w:pPr>
        <w:pStyle w:val="Loendilik"/>
        <w:numPr>
          <w:ilvl w:val="2"/>
          <w:numId w:val="4"/>
        </w:numPr>
        <w:tabs>
          <w:tab w:val="left" w:pos="283"/>
        </w:tabs>
        <w:jc w:val="both"/>
        <w:rPr>
          <w:b/>
        </w:rPr>
      </w:pPr>
      <w:r w:rsidRPr="00833B54">
        <w:rPr>
          <w:bCs/>
        </w:rPr>
        <w:t>viiv</w:t>
      </w:r>
      <w:r>
        <w:rPr>
          <w:bCs/>
        </w:rPr>
        <w:t xml:space="preserve">itamatult informeerima </w:t>
      </w:r>
      <w:r w:rsidR="00215DB3">
        <w:rPr>
          <w:bCs/>
        </w:rPr>
        <w:t>lepingu</w:t>
      </w:r>
      <w:r>
        <w:rPr>
          <w:bCs/>
        </w:rPr>
        <w:t xml:space="preserve"> täitmist</w:t>
      </w:r>
      <w:r w:rsidRPr="00833B54">
        <w:rPr>
          <w:bCs/>
        </w:rPr>
        <w:t xml:space="preserve"> takistavatest asjaoludest;</w:t>
      </w:r>
    </w:p>
    <w:p w14:paraId="58FE61F6" w14:textId="2B93D4B8" w:rsidR="005F377E" w:rsidRPr="00C65EF5" w:rsidRDefault="005F377E" w:rsidP="005F377E">
      <w:pPr>
        <w:pStyle w:val="Loendilik"/>
        <w:numPr>
          <w:ilvl w:val="2"/>
          <w:numId w:val="4"/>
        </w:numPr>
        <w:rPr>
          <w:bCs/>
        </w:rPr>
      </w:pPr>
      <w:r w:rsidRPr="001D2781">
        <w:rPr>
          <w:bCs/>
        </w:rPr>
        <w:t xml:space="preserve">esitama </w:t>
      </w:r>
      <w:r w:rsidR="00215DB3" w:rsidRPr="001D2781">
        <w:rPr>
          <w:bCs/>
        </w:rPr>
        <w:t>tellijale</w:t>
      </w:r>
      <w:r w:rsidRPr="001D2781">
        <w:rPr>
          <w:bCs/>
        </w:rPr>
        <w:t xml:space="preserve"> lepingu punktis 1 nimetatud </w:t>
      </w:r>
      <w:r w:rsidR="00314BBF" w:rsidRPr="001D2781">
        <w:rPr>
          <w:bCs/>
        </w:rPr>
        <w:t>teenuse</w:t>
      </w:r>
      <w:r w:rsidRPr="001D2781">
        <w:rPr>
          <w:bCs/>
        </w:rPr>
        <w:t xml:space="preserve"> </w:t>
      </w:r>
      <w:r w:rsidR="00B77EA4" w:rsidRPr="001D2781">
        <w:rPr>
          <w:bCs/>
        </w:rPr>
        <w:t xml:space="preserve">täitmise </w:t>
      </w:r>
      <w:r w:rsidRPr="001D2781">
        <w:rPr>
          <w:bCs/>
        </w:rPr>
        <w:t>kohta kirjalikku taasesitamist võimaldavas vormis aruand</w:t>
      </w:r>
      <w:r w:rsidR="00C73FC8" w:rsidRPr="001D2781">
        <w:rPr>
          <w:bCs/>
        </w:rPr>
        <w:t>e</w:t>
      </w:r>
      <w:r w:rsidR="00994C6F" w:rsidRPr="001D2781">
        <w:rPr>
          <w:bCs/>
        </w:rPr>
        <w:t xml:space="preserve"> iga kalendrikuu viimasel tööpäeval</w:t>
      </w:r>
      <w:r w:rsidR="00C73FC8" w:rsidRPr="001D2781">
        <w:rPr>
          <w:bCs/>
        </w:rPr>
        <w:t>,</w:t>
      </w:r>
      <w:r w:rsidR="00C73FC8">
        <w:rPr>
          <w:bCs/>
        </w:rPr>
        <w:t xml:space="preserve"> milles tuuakse eraldi välja </w:t>
      </w:r>
      <w:r w:rsidR="00990707">
        <w:rPr>
          <w:bCs/>
        </w:rPr>
        <w:t>meeskonnaliikmete kaupa tehtud tööülesannete loetelu</w:t>
      </w:r>
      <w:r w:rsidR="00BD6285">
        <w:rPr>
          <w:bCs/>
        </w:rPr>
        <w:t>, s.h milline osa tööülesannetest</w:t>
      </w:r>
      <w:r w:rsidR="00BA3639">
        <w:rPr>
          <w:bCs/>
        </w:rPr>
        <w:t xml:space="preserve"> on täidetud tehisaru abil,</w:t>
      </w:r>
      <w:r w:rsidR="00990707">
        <w:rPr>
          <w:bCs/>
        </w:rPr>
        <w:t xml:space="preserve"> ja nendele kulunud töötunnid</w:t>
      </w:r>
      <w:r w:rsidRPr="00800A7F">
        <w:rPr>
          <w:bCs/>
          <w:i/>
          <w:iCs/>
        </w:rPr>
        <w:t xml:space="preserve">; </w:t>
      </w:r>
    </w:p>
    <w:p w14:paraId="59D3383E" w14:textId="2A9D5388" w:rsidR="005F377E" w:rsidRPr="001529F6" w:rsidRDefault="005F377E" w:rsidP="005F377E">
      <w:pPr>
        <w:pStyle w:val="Loendilik"/>
        <w:numPr>
          <w:ilvl w:val="2"/>
          <w:numId w:val="4"/>
        </w:numPr>
        <w:tabs>
          <w:tab w:val="left" w:pos="283"/>
        </w:tabs>
        <w:jc w:val="both"/>
        <w:rPr>
          <w:b/>
        </w:rPr>
      </w:pPr>
      <w:r w:rsidRPr="009C683E">
        <w:rPr>
          <w:bCs/>
        </w:rPr>
        <w:t xml:space="preserve">pidama kinni lepingu punktis </w:t>
      </w:r>
      <w:r w:rsidR="00CA5509">
        <w:rPr>
          <w:bCs/>
        </w:rPr>
        <w:t>10</w:t>
      </w:r>
      <w:r w:rsidRPr="009C683E">
        <w:rPr>
          <w:bCs/>
        </w:rPr>
        <w:t xml:space="preserve"> sätestatud konfidentsiaalsuskohustusest</w:t>
      </w:r>
      <w:r w:rsidR="00827AF7">
        <w:rPr>
          <w:bCs/>
        </w:rPr>
        <w:t>.</w:t>
      </w:r>
    </w:p>
    <w:p w14:paraId="1C11DCFA" w14:textId="77777777" w:rsidR="00833B54" w:rsidRPr="00833B54" w:rsidRDefault="00833B54" w:rsidP="00833B54">
      <w:pPr>
        <w:pStyle w:val="Loendilik"/>
        <w:tabs>
          <w:tab w:val="left" w:pos="283"/>
        </w:tabs>
        <w:ind w:left="1224"/>
        <w:jc w:val="both"/>
        <w:rPr>
          <w:b/>
        </w:rPr>
      </w:pPr>
    </w:p>
    <w:p w14:paraId="2F2BB07F" w14:textId="46445F75" w:rsidR="00833B54" w:rsidRPr="00833B54" w:rsidRDefault="00A7467E" w:rsidP="00307426">
      <w:pPr>
        <w:pStyle w:val="Loendilik"/>
        <w:numPr>
          <w:ilvl w:val="0"/>
          <w:numId w:val="4"/>
        </w:numPr>
        <w:tabs>
          <w:tab w:val="left" w:pos="283"/>
        </w:tabs>
        <w:jc w:val="both"/>
        <w:rPr>
          <w:b/>
        </w:rPr>
      </w:pPr>
      <w:r>
        <w:rPr>
          <w:b/>
          <w:bCs/>
        </w:rPr>
        <w:t xml:space="preserve"> </w:t>
      </w:r>
      <w:r w:rsidR="00286E5A">
        <w:rPr>
          <w:b/>
          <w:bCs/>
        </w:rPr>
        <w:t>Tellija</w:t>
      </w:r>
      <w:r w:rsidR="00D94B59" w:rsidRPr="00833B54">
        <w:rPr>
          <w:b/>
          <w:bCs/>
        </w:rPr>
        <w:t xml:space="preserve"> kohustused:</w:t>
      </w:r>
    </w:p>
    <w:p w14:paraId="6FAB0B38" w14:textId="4845D8F4" w:rsidR="00833B54" w:rsidRPr="00833B54" w:rsidRDefault="00880598" w:rsidP="00307426">
      <w:pPr>
        <w:pStyle w:val="Loendilik"/>
        <w:numPr>
          <w:ilvl w:val="1"/>
          <w:numId w:val="4"/>
        </w:numPr>
        <w:tabs>
          <w:tab w:val="left" w:pos="283"/>
        </w:tabs>
        <w:jc w:val="both"/>
        <w:rPr>
          <w:b/>
        </w:rPr>
      </w:pPr>
      <w:r>
        <w:rPr>
          <w:bCs/>
        </w:rPr>
        <w:t>Tellija</w:t>
      </w:r>
      <w:r w:rsidR="00D94B59" w:rsidRPr="00833B54">
        <w:rPr>
          <w:bCs/>
        </w:rPr>
        <w:t xml:space="preserve"> kohustub:</w:t>
      </w:r>
    </w:p>
    <w:p w14:paraId="588B865C" w14:textId="098C321C" w:rsidR="00A364E7" w:rsidRPr="00833B54" w:rsidRDefault="00A364E7" w:rsidP="00A364E7">
      <w:pPr>
        <w:pStyle w:val="Loendilik"/>
        <w:numPr>
          <w:ilvl w:val="2"/>
          <w:numId w:val="4"/>
        </w:numPr>
        <w:tabs>
          <w:tab w:val="left" w:pos="283"/>
        </w:tabs>
        <w:jc w:val="both"/>
        <w:rPr>
          <w:b/>
        </w:rPr>
      </w:pPr>
      <w:r w:rsidRPr="00833B54">
        <w:rPr>
          <w:bCs/>
        </w:rPr>
        <w:lastRenderedPageBreak/>
        <w:t xml:space="preserve">maksma </w:t>
      </w:r>
      <w:r w:rsidR="0035619E">
        <w:rPr>
          <w:bCs/>
        </w:rPr>
        <w:t>teenuse osutamise</w:t>
      </w:r>
      <w:r>
        <w:rPr>
          <w:bCs/>
        </w:rPr>
        <w:t xml:space="preserve"> eest tasu</w:t>
      </w:r>
      <w:r w:rsidRPr="00833B54">
        <w:rPr>
          <w:bCs/>
        </w:rPr>
        <w:t xml:space="preserve"> vastava</w:t>
      </w:r>
      <w:r>
        <w:rPr>
          <w:bCs/>
        </w:rPr>
        <w:t xml:space="preserve">lt käesoleva lepingu punktis </w:t>
      </w:r>
      <w:r w:rsidR="00781086">
        <w:rPr>
          <w:bCs/>
        </w:rPr>
        <w:t>6</w:t>
      </w:r>
      <w:r>
        <w:rPr>
          <w:bCs/>
        </w:rPr>
        <w:t xml:space="preserve"> </w:t>
      </w:r>
      <w:r w:rsidRPr="00833B54">
        <w:rPr>
          <w:bCs/>
        </w:rPr>
        <w:t>sätestatule;</w:t>
      </w:r>
    </w:p>
    <w:p w14:paraId="7BAE5D2C" w14:textId="633E5E62" w:rsidR="00A364E7" w:rsidRPr="00833B54" w:rsidRDefault="00A364E7" w:rsidP="00A364E7">
      <w:pPr>
        <w:pStyle w:val="Loendilik"/>
        <w:numPr>
          <w:ilvl w:val="2"/>
          <w:numId w:val="4"/>
        </w:numPr>
        <w:tabs>
          <w:tab w:val="left" w:pos="283"/>
        </w:tabs>
        <w:jc w:val="both"/>
        <w:rPr>
          <w:b/>
        </w:rPr>
      </w:pPr>
      <w:r w:rsidRPr="00833B54">
        <w:rPr>
          <w:bCs/>
        </w:rPr>
        <w:t xml:space="preserve">andma </w:t>
      </w:r>
      <w:r w:rsidR="0035619E">
        <w:rPr>
          <w:bCs/>
        </w:rPr>
        <w:t>teenuseosutajale</w:t>
      </w:r>
      <w:r>
        <w:rPr>
          <w:bCs/>
        </w:rPr>
        <w:t xml:space="preserve"> </w:t>
      </w:r>
      <w:r w:rsidR="0035619E">
        <w:rPr>
          <w:bCs/>
        </w:rPr>
        <w:t>lepingu</w:t>
      </w:r>
      <w:r>
        <w:rPr>
          <w:bCs/>
        </w:rPr>
        <w:t xml:space="preserve"> täitmiseks</w:t>
      </w:r>
      <w:r w:rsidRPr="00833B54">
        <w:rPr>
          <w:bCs/>
        </w:rPr>
        <w:t xml:space="preserve"> vajalikke juhiseid ja informatsiooni;</w:t>
      </w:r>
    </w:p>
    <w:p w14:paraId="6B395472" w14:textId="1CA1A3DB" w:rsidR="00A364E7" w:rsidRPr="00800A7F" w:rsidRDefault="00A364E7" w:rsidP="00A364E7">
      <w:pPr>
        <w:pStyle w:val="Loendilik"/>
        <w:numPr>
          <w:ilvl w:val="2"/>
          <w:numId w:val="4"/>
        </w:numPr>
        <w:tabs>
          <w:tab w:val="left" w:pos="283"/>
        </w:tabs>
        <w:jc w:val="both"/>
        <w:rPr>
          <w:b/>
        </w:rPr>
      </w:pPr>
      <w:r>
        <w:rPr>
          <w:bCs/>
        </w:rPr>
        <w:t>vajadusel tagama</w:t>
      </w:r>
      <w:r w:rsidRPr="00833B54">
        <w:rPr>
          <w:bCs/>
        </w:rPr>
        <w:t xml:space="preserve"> </w:t>
      </w:r>
      <w:r w:rsidR="00D65C24">
        <w:rPr>
          <w:bCs/>
        </w:rPr>
        <w:t>teenuseosutajale</w:t>
      </w:r>
      <w:r w:rsidRPr="00833B54">
        <w:rPr>
          <w:bCs/>
        </w:rPr>
        <w:t xml:space="preserve"> </w:t>
      </w:r>
      <w:r w:rsidR="00D65C24">
        <w:rPr>
          <w:bCs/>
        </w:rPr>
        <w:t>lepingu</w:t>
      </w:r>
      <w:r w:rsidRPr="00833B54">
        <w:rPr>
          <w:bCs/>
        </w:rPr>
        <w:t xml:space="preserve"> täitmiseks juurdepääsu vajalikele </w:t>
      </w:r>
      <w:r>
        <w:rPr>
          <w:bCs/>
        </w:rPr>
        <w:t>ruumidele, digitaalsetele keskkondadele ja tehnikale;</w:t>
      </w:r>
    </w:p>
    <w:p w14:paraId="1169962C" w14:textId="31CD5079" w:rsidR="00A364E7" w:rsidRPr="009C683E" w:rsidRDefault="00A364E7" w:rsidP="00A364E7">
      <w:pPr>
        <w:pStyle w:val="Loendilik"/>
        <w:numPr>
          <w:ilvl w:val="2"/>
          <w:numId w:val="4"/>
        </w:numPr>
        <w:tabs>
          <w:tab w:val="left" w:pos="283"/>
        </w:tabs>
        <w:jc w:val="both"/>
        <w:rPr>
          <w:bCs/>
        </w:rPr>
      </w:pPr>
      <w:r w:rsidRPr="009C683E">
        <w:rPr>
          <w:bCs/>
        </w:rPr>
        <w:t xml:space="preserve">teavitama </w:t>
      </w:r>
      <w:r w:rsidR="00284226">
        <w:rPr>
          <w:bCs/>
        </w:rPr>
        <w:t>teenuseosutajat</w:t>
      </w:r>
      <w:r w:rsidRPr="009C683E">
        <w:rPr>
          <w:bCs/>
        </w:rPr>
        <w:t xml:space="preserve"> viivitamatult asjaoludest, mis takistavad või võivad takistada </w:t>
      </w:r>
    </w:p>
    <w:p w14:paraId="1AB2DA19" w14:textId="77777777" w:rsidR="00A364E7" w:rsidRPr="009C683E" w:rsidRDefault="00A364E7" w:rsidP="00800A7F">
      <w:pPr>
        <w:pStyle w:val="Loendilik"/>
        <w:tabs>
          <w:tab w:val="left" w:pos="283"/>
        </w:tabs>
        <w:ind w:left="1224"/>
        <w:jc w:val="both"/>
        <w:rPr>
          <w:bCs/>
        </w:rPr>
      </w:pPr>
      <w:r w:rsidRPr="009C683E">
        <w:rPr>
          <w:bCs/>
        </w:rPr>
        <w:t>kohustuse nõuetekohast ja õigeaegset täitmist.</w:t>
      </w:r>
    </w:p>
    <w:p w14:paraId="0A6C91F7" w14:textId="77777777" w:rsidR="00833B54" w:rsidRPr="00833B54" w:rsidRDefault="00833B54" w:rsidP="00833B54">
      <w:pPr>
        <w:pStyle w:val="Loendilik"/>
        <w:tabs>
          <w:tab w:val="left" w:pos="283"/>
        </w:tabs>
        <w:ind w:left="1224"/>
        <w:jc w:val="both"/>
        <w:rPr>
          <w:b/>
        </w:rPr>
      </w:pPr>
    </w:p>
    <w:p w14:paraId="3427DCF9" w14:textId="549FFAD2" w:rsidR="00124B30" w:rsidRDefault="00124B30" w:rsidP="00124B30">
      <w:pPr>
        <w:pStyle w:val="Loendilik"/>
        <w:numPr>
          <w:ilvl w:val="0"/>
          <w:numId w:val="4"/>
        </w:numPr>
        <w:tabs>
          <w:tab w:val="left" w:pos="283"/>
        </w:tabs>
        <w:jc w:val="both"/>
        <w:rPr>
          <w:b/>
        </w:rPr>
      </w:pPr>
      <w:r>
        <w:rPr>
          <w:b/>
        </w:rPr>
        <w:t>Päringu esitamine</w:t>
      </w:r>
    </w:p>
    <w:p w14:paraId="78551984" w14:textId="77777777" w:rsidR="00124B30" w:rsidRPr="00973743" w:rsidRDefault="00124B30" w:rsidP="00124B30">
      <w:pPr>
        <w:pStyle w:val="Loendilik"/>
        <w:numPr>
          <w:ilvl w:val="1"/>
          <w:numId w:val="4"/>
        </w:numPr>
        <w:tabs>
          <w:tab w:val="left" w:pos="283"/>
        </w:tabs>
        <w:jc w:val="both"/>
        <w:rPr>
          <w:bCs/>
        </w:rPr>
      </w:pPr>
      <w:r w:rsidRPr="00973743">
        <w:rPr>
          <w:bCs/>
        </w:rPr>
        <w:t xml:space="preserve">Tellija esitab </w:t>
      </w:r>
      <w:r>
        <w:rPr>
          <w:bCs/>
        </w:rPr>
        <w:t>päringu</w:t>
      </w:r>
      <w:r w:rsidRPr="00973743">
        <w:rPr>
          <w:bCs/>
        </w:rPr>
        <w:t xml:space="preserve"> suuliselt või kirjalikku taasesitamist võimaldavas vormis.</w:t>
      </w:r>
    </w:p>
    <w:p w14:paraId="73C0DC1B" w14:textId="77777777" w:rsidR="00124B30" w:rsidRPr="00273BAB" w:rsidRDefault="00124B30" w:rsidP="00124B30">
      <w:pPr>
        <w:pStyle w:val="Loendilik"/>
        <w:numPr>
          <w:ilvl w:val="1"/>
          <w:numId w:val="4"/>
        </w:numPr>
        <w:tabs>
          <w:tab w:val="left" w:pos="283"/>
        </w:tabs>
        <w:jc w:val="both"/>
        <w:rPr>
          <w:b/>
        </w:rPr>
      </w:pPr>
      <w:r w:rsidRPr="00273BAB">
        <w:rPr>
          <w:bCs/>
        </w:rPr>
        <w:t xml:space="preserve">Kui ühele päringule vastab mitu vandeadvokaati, </w:t>
      </w:r>
      <w:r>
        <w:rPr>
          <w:bCs/>
        </w:rPr>
        <w:t xml:space="preserve">teavitab teenuseosutaja </w:t>
      </w:r>
      <w:r w:rsidRPr="00273BAB">
        <w:rPr>
          <w:bCs/>
        </w:rPr>
        <w:t>päringu esitajat sellest enne vastama asumist.</w:t>
      </w:r>
    </w:p>
    <w:p w14:paraId="7BEB8160" w14:textId="77777777" w:rsidR="00124B30" w:rsidRPr="00124B30" w:rsidRDefault="00124B30" w:rsidP="00124B30">
      <w:pPr>
        <w:pStyle w:val="Loendilik"/>
        <w:tabs>
          <w:tab w:val="left" w:pos="283"/>
        </w:tabs>
        <w:ind w:left="360"/>
        <w:jc w:val="both"/>
        <w:rPr>
          <w:b/>
        </w:rPr>
      </w:pPr>
    </w:p>
    <w:p w14:paraId="38FBBC4D" w14:textId="4F11E0D7" w:rsidR="00B30D4E" w:rsidRPr="00833B54" w:rsidRDefault="00124B30" w:rsidP="00B30D4E">
      <w:pPr>
        <w:pStyle w:val="Loendilik"/>
        <w:numPr>
          <w:ilvl w:val="0"/>
          <w:numId w:val="4"/>
        </w:numPr>
        <w:tabs>
          <w:tab w:val="left" w:pos="283"/>
        </w:tabs>
        <w:jc w:val="both"/>
        <w:rPr>
          <w:b/>
        </w:rPr>
      </w:pPr>
      <w:r>
        <w:rPr>
          <w:b/>
          <w:bCs/>
        </w:rPr>
        <w:t xml:space="preserve">Poolte </w:t>
      </w:r>
      <w:r w:rsidR="00B30D4E" w:rsidRPr="00833B54">
        <w:rPr>
          <w:b/>
          <w:bCs/>
        </w:rPr>
        <w:t>esindajad</w:t>
      </w:r>
    </w:p>
    <w:p w14:paraId="2C739810" w14:textId="6788B490" w:rsidR="00B30D4E" w:rsidRPr="006B7716" w:rsidRDefault="00ED6959" w:rsidP="00B30D4E">
      <w:pPr>
        <w:pStyle w:val="Loendilik"/>
        <w:numPr>
          <w:ilvl w:val="1"/>
          <w:numId w:val="4"/>
        </w:numPr>
        <w:tabs>
          <w:tab w:val="left" w:pos="283"/>
        </w:tabs>
        <w:jc w:val="both"/>
        <w:rPr>
          <w:b/>
        </w:rPr>
      </w:pPr>
      <w:r>
        <w:t>Tellija</w:t>
      </w:r>
      <w:r w:rsidR="00B30D4E" w:rsidRPr="003824CB">
        <w:t xml:space="preserve"> esindajaks </w:t>
      </w:r>
      <w:r w:rsidR="00EB5FE8">
        <w:t>teenusosutajale</w:t>
      </w:r>
      <w:r w:rsidR="00EB5FE8" w:rsidRPr="003824CB">
        <w:t xml:space="preserve"> </w:t>
      </w:r>
      <w:r w:rsidR="00B30D4E" w:rsidRPr="003824CB">
        <w:t xml:space="preserve">juhiste </w:t>
      </w:r>
      <w:r w:rsidR="00FD795A">
        <w:t>ja</w:t>
      </w:r>
      <w:r w:rsidR="00B30D4E" w:rsidRPr="003824CB">
        <w:t xml:space="preserve"> vajaliku informatsiooni andmisel </w:t>
      </w:r>
      <w:r w:rsidR="00FD795A">
        <w:t>ning</w:t>
      </w:r>
      <w:r w:rsidR="00B30D4E" w:rsidRPr="003824CB">
        <w:t xml:space="preserve"> </w:t>
      </w:r>
      <w:r w:rsidR="0095290E">
        <w:t>lepingu</w:t>
      </w:r>
      <w:r w:rsidR="00B30D4E" w:rsidRPr="003824CB">
        <w:t xml:space="preserve"> täitmise kvaliteedi kontrollimisel on</w:t>
      </w:r>
      <w:r w:rsidR="00765FC2">
        <w:t xml:space="preserve"> Mari-Liis Lind, +372</w:t>
      </w:r>
      <w:r w:rsidR="00012B23">
        <w:t xml:space="preserve"> </w:t>
      </w:r>
      <w:r w:rsidR="00765FC2">
        <w:t>5622</w:t>
      </w:r>
      <w:r w:rsidR="00012B23">
        <w:t xml:space="preserve"> </w:t>
      </w:r>
      <w:r w:rsidR="00765FC2">
        <w:t xml:space="preserve">5325, </w:t>
      </w:r>
      <w:r w:rsidR="00012B23">
        <w:t xml:space="preserve">                                        </w:t>
      </w:r>
      <w:hyperlink r:id="rId8" w:history="1">
        <w:r w:rsidR="00012B23" w:rsidRPr="00252FB2">
          <w:rPr>
            <w:rStyle w:val="Hperlink"/>
          </w:rPr>
          <w:t>mari-liis.lind@riigikantselei.ee</w:t>
        </w:r>
      </w:hyperlink>
      <w:r w:rsidR="00765FC2">
        <w:rPr>
          <w:i/>
          <w:iCs/>
          <w:color w:val="00B0F0"/>
        </w:rPr>
        <w:t xml:space="preserve"> </w:t>
      </w:r>
      <w:r w:rsidR="006239F0" w:rsidRPr="001D2781">
        <w:t xml:space="preserve">Päringu võib esitada </w:t>
      </w:r>
      <w:r w:rsidR="00073E5D" w:rsidRPr="001D2781">
        <w:t>ja</w:t>
      </w:r>
      <w:r w:rsidR="006239F0" w:rsidRPr="001D2781">
        <w:t xml:space="preserve"> t</w:t>
      </w:r>
      <w:r w:rsidR="00B9668B" w:rsidRPr="001D2781">
        <w:t>eenuseosutajale</w:t>
      </w:r>
      <w:r w:rsidR="00B30D4E" w:rsidRPr="001D2781">
        <w:t xml:space="preserve"> vajaliku informatsiooni</w:t>
      </w:r>
      <w:r w:rsidR="007C79CF" w:rsidRPr="001D2781">
        <w:t xml:space="preserve"> päringule vastamiseks</w:t>
      </w:r>
      <w:r w:rsidR="00B30D4E" w:rsidRPr="001D2781">
        <w:t xml:space="preserve"> võib anda ka</w:t>
      </w:r>
      <w:r w:rsidR="00073E5D" w:rsidRPr="001D2781">
        <w:t xml:space="preserve"> </w:t>
      </w:r>
      <w:r w:rsidR="00155107" w:rsidRPr="001D2781">
        <w:t>Riigikantselei strateegiabüroo Eesti.ai valdkonna</w:t>
      </w:r>
      <w:r w:rsidR="00B30D4E" w:rsidRPr="001D2781">
        <w:t xml:space="preserve"> teenistuses</w:t>
      </w:r>
      <w:r w:rsidR="00F167BF" w:rsidRPr="001D2781">
        <w:t xml:space="preserve"> </w:t>
      </w:r>
      <w:r w:rsidR="00B30D4E" w:rsidRPr="001D2781">
        <w:t>olev muu isik.</w:t>
      </w:r>
    </w:p>
    <w:p w14:paraId="699D593A" w14:textId="617A4E9C" w:rsidR="00B30D4E" w:rsidRPr="006B7716" w:rsidRDefault="00B30D4E" w:rsidP="00B30D4E">
      <w:pPr>
        <w:pStyle w:val="Default"/>
        <w:numPr>
          <w:ilvl w:val="1"/>
          <w:numId w:val="4"/>
        </w:numPr>
        <w:jc w:val="both"/>
      </w:pPr>
      <w:bookmarkStart w:id="0" w:name="_Hlk100066463"/>
      <w:r>
        <w:rPr>
          <w:color w:val="auto"/>
        </w:rPr>
        <w:t xml:space="preserve">Punktis </w:t>
      </w:r>
      <w:r w:rsidRPr="00931E41">
        <w:rPr>
          <w:color w:val="auto"/>
        </w:rPr>
        <w:t>5.1.</w:t>
      </w:r>
      <w:r>
        <w:rPr>
          <w:color w:val="auto"/>
        </w:rPr>
        <w:t xml:space="preserve"> nimetatud esindaja teenistuskohustustest eemalviibimisel (puhkus, välislähetus, haigus, töövõimetus vmt) on vastavad õigused </w:t>
      </w:r>
      <w:r w:rsidR="00765FC2">
        <w:rPr>
          <w:color w:val="auto"/>
        </w:rPr>
        <w:t>Kirke Maar, +372</w:t>
      </w:r>
      <w:r w:rsidR="00012B23">
        <w:rPr>
          <w:color w:val="auto"/>
        </w:rPr>
        <w:t xml:space="preserve"> </w:t>
      </w:r>
      <w:r w:rsidR="00765FC2">
        <w:rPr>
          <w:color w:val="auto"/>
        </w:rPr>
        <w:t>516</w:t>
      </w:r>
      <w:r w:rsidR="00012B23">
        <w:rPr>
          <w:color w:val="auto"/>
        </w:rPr>
        <w:t xml:space="preserve"> </w:t>
      </w:r>
      <w:r w:rsidR="00765FC2">
        <w:rPr>
          <w:color w:val="auto"/>
        </w:rPr>
        <w:t xml:space="preserve">4025, </w:t>
      </w:r>
      <w:hyperlink r:id="rId9" w:history="1">
        <w:r w:rsidR="00765FC2" w:rsidRPr="007A7B16">
          <w:rPr>
            <w:rStyle w:val="Hperlink"/>
          </w:rPr>
          <w:t>kirke.maar@riigikantselei.ee</w:t>
        </w:r>
      </w:hyperlink>
      <w:r w:rsidR="00012B23">
        <w:t>.</w:t>
      </w:r>
      <w:r w:rsidR="00765FC2">
        <w:rPr>
          <w:color w:val="auto"/>
        </w:rPr>
        <w:t xml:space="preserve"> </w:t>
      </w:r>
      <w:bookmarkEnd w:id="0"/>
    </w:p>
    <w:p w14:paraId="547507D8" w14:textId="2C26ABC9" w:rsidR="00B30D4E" w:rsidRPr="00672BCF" w:rsidRDefault="006460C9" w:rsidP="00B30D4E">
      <w:pPr>
        <w:pStyle w:val="Loendilik"/>
        <w:numPr>
          <w:ilvl w:val="1"/>
          <w:numId w:val="4"/>
        </w:numPr>
        <w:tabs>
          <w:tab w:val="left" w:pos="283"/>
        </w:tabs>
        <w:jc w:val="both"/>
        <w:rPr>
          <w:b/>
        </w:rPr>
      </w:pPr>
      <w:r>
        <w:t>Teenuseosutaja</w:t>
      </w:r>
      <w:r w:rsidR="00B30D4E" w:rsidRPr="003824CB">
        <w:rPr>
          <w:lang w:val="fi-FI"/>
        </w:rPr>
        <w:t xml:space="preserve"> </w:t>
      </w:r>
      <w:proofErr w:type="spellStart"/>
      <w:r w:rsidR="00B30D4E">
        <w:rPr>
          <w:lang w:val="fi-FI"/>
        </w:rPr>
        <w:t>kontaktandmeteks</w:t>
      </w:r>
      <w:proofErr w:type="spellEnd"/>
      <w:r w:rsidR="00B30D4E" w:rsidRPr="003824CB">
        <w:rPr>
          <w:lang w:val="fi-FI"/>
        </w:rPr>
        <w:t xml:space="preserve"> on </w:t>
      </w:r>
      <w:proofErr w:type="spellStart"/>
      <w:r w:rsidR="00911E14">
        <w:rPr>
          <w:lang w:val="fi-FI"/>
        </w:rPr>
        <w:t>vandeadvokaat</w:t>
      </w:r>
      <w:proofErr w:type="spellEnd"/>
      <w:r w:rsidR="00911E14">
        <w:rPr>
          <w:lang w:val="fi-FI"/>
        </w:rPr>
        <w:t xml:space="preserve"> </w:t>
      </w:r>
      <w:proofErr w:type="spellStart"/>
      <w:r w:rsidR="00A5060B">
        <w:rPr>
          <w:lang w:val="fi-FI"/>
        </w:rPr>
        <w:t>P</w:t>
      </w:r>
      <w:r w:rsidR="00911E14">
        <w:rPr>
          <w:lang w:val="fi-FI"/>
        </w:rPr>
        <w:t>riit</w:t>
      </w:r>
      <w:proofErr w:type="spellEnd"/>
      <w:r w:rsidR="00911E14">
        <w:rPr>
          <w:lang w:val="fi-FI"/>
        </w:rPr>
        <w:t xml:space="preserve"> </w:t>
      </w:r>
      <w:proofErr w:type="spellStart"/>
      <w:r w:rsidR="00911E14">
        <w:rPr>
          <w:lang w:val="fi-FI"/>
        </w:rPr>
        <w:t>Lätt</w:t>
      </w:r>
      <w:proofErr w:type="spellEnd"/>
      <w:r w:rsidR="00911E14">
        <w:rPr>
          <w:lang w:val="fi-FI"/>
        </w:rPr>
        <w:t>, +372</w:t>
      </w:r>
      <w:r w:rsidR="00012B23">
        <w:rPr>
          <w:lang w:val="fi-FI"/>
        </w:rPr>
        <w:t xml:space="preserve"> </w:t>
      </w:r>
      <w:r w:rsidR="00911E14">
        <w:rPr>
          <w:lang w:val="fi-FI"/>
        </w:rPr>
        <w:t>511</w:t>
      </w:r>
      <w:r w:rsidR="00012B23">
        <w:rPr>
          <w:lang w:val="fi-FI"/>
        </w:rPr>
        <w:t xml:space="preserve"> </w:t>
      </w:r>
      <w:r w:rsidR="00911E14">
        <w:rPr>
          <w:lang w:val="fi-FI"/>
        </w:rPr>
        <w:t xml:space="preserve">9628, </w:t>
      </w:r>
      <w:hyperlink r:id="rId10" w:history="1">
        <w:r w:rsidR="00911E14" w:rsidRPr="009A49FD">
          <w:rPr>
            <w:rStyle w:val="Hperlink"/>
            <w:lang w:val="fi-FI"/>
          </w:rPr>
          <w:t>priit.latt@tegos.legal</w:t>
        </w:r>
      </w:hyperlink>
      <w:r w:rsidR="00012B23">
        <w:t>.</w:t>
      </w:r>
    </w:p>
    <w:p w14:paraId="28CCC48E" w14:textId="77777777" w:rsidR="00E97D91" w:rsidRDefault="00E97D91" w:rsidP="00E97D91">
      <w:pPr>
        <w:pStyle w:val="Loendilik"/>
        <w:tabs>
          <w:tab w:val="left" w:pos="283"/>
        </w:tabs>
        <w:ind w:left="360"/>
        <w:jc w:val="both"/>
        <w:rPr>
          <w:b/>
        </w:rPr>
      </w:pPr>
    </w:p>
    <w:p w14:paraId="69CA9C94" w14:textId="269F52DE" w:rsidR="00833B54" w:rsidRPr="00833B54" w:rsidRDefault="005E1257" w:rsidP="00833B54">
      <w:pPr>
        <w:pStyle w:val="Loendilik"/>
        <w:numPr>
          <w:ilvl w:val="0"/>
          <w:numId w:val="4"/>
        </w:numPr>
        <w:tabs>
          <w:tab w:val="left" w:pos="283"/>
        </w:tabs>
        <w:jc w:val="both"/>
        <w:rPr>
          <w:b/>
        </w:rPr>
      </w:pPr>
      <w:r>
        <w:rPr>
          <w:b/>
          <w:bCs/>
        </w:rPr>
        <w:t>Arveldami</w:t>
      </w:r>
      <w:r w:rsidR="00307426" w:rsidRPr="00833B54">
        <w:rPr>
          <w:b/>
          <w:bCs/>
        </w:rPr>
        <w:t>ne</w:t>
      </w:r>
    </w:p>
    <w:p w14:paraId="0DB5248E" w14:textId="65A345D2" w:rsidR="00A364E7" w:rsidRPr="00F22417" w:rsidRDefault="0056557A" w:rsidP="00800A7F">
      <w:pPr>
        <w:pStyle w:val="Loendilik"/>
        <w:numPr>
          <w:ilvl w:val="1"/>
          <w:numId w:val="4"/>
        </w:numPr>
        <w:tabs>
          <w:tab w:val="left" w:pos="283"/>
        </w:tabs>
        <w:jc w:val="both"/>
      </w:pPr>
      <w:r>
        <w:rPr>
          <w:lang w:val="fi-FI"/>
        </w:rPr>
        <w:t>Tellija</w:t>
      </w:r>
      <w:r w:rsidR="00F22417" w:rsidRPr="00126372">
        <w:rPr>
          <w:lang w:val="fi-FI"/>
        </w:rPr>
        <w:t xml:space="preserve"> kohustub</w:t>
      </w:r>
      <w:r w:rsidR="00F22417">
        <w:rPr>
          <w:lang w:val="fi-FI"/>
        </w:rPr>
        <w:t xml:space="preserve"> </w:t>
      </w:r>
      <w:r w:rsidR="00F22417" w:rsidRPr="00E23A01">
        <w:rPr>
          <w:lang w:val="fi-FI"/>
        </w:rPr>
        <w:t>tasuma</w:t>
      </w:r>
      <w:r w:rsidR="00FB67F6">
        <w:rPr>
          <w:lang w:val="fi-FI"/>
        </w:rPr>
        <w:t xml:space="preserve"> </w:t>
      </w:r>
      <w:r w:rsidR="00FB67F6" w:rsidRPr="00FB67F6">
        <w:rPr>
          <w:lang w:val="fi-FI"/>
        </w:rPr>
        <w:t>nõuetekohase ja lepingu tingimustele vastava</w:t>
      </w:r>
      <w:r w:rsidR="00F22417" w:rsidRPr="00E23A01">
        <w:rPr>
          <w:lang w:val="fi-FI"/>
        </w:rPr>
        <w:t xml:space="preserve"> </w:t>
      </w:r>
      <w:r w:rsidR="003A4BC1">
        <w:rPr>
          <w:lang w:val="fi-FI"/>
        </w:rPr>
        <w:t>teenuse</w:t>
      </w:r>
      <w:r w:rsidR="00F22417" w:rsidRPr="00E23A01">
        <w:rPr>
          <w:lang w:val="fi-FI"/>
        </w:rPr>
        <w:t xml:space="preserve"> </w:t>
      </w:r>
      <w:r w:rsidR="003A4BC1">
        <w:rPr>
          <w:lang w:val="fi-FI"/>
        </w:rPr>
        <w:t>osutamise</w:t>
      </w:r>
      <w:r w:rsidR="00F22417" w:rsidRPr="00E23A01">
        <w:rPr>
          <w:lang w:val="fi-FI"/>
        </w:rPr>
        <w:t xml:space="preserve"> eest tasu </w:t>
      </w:r>
      <w:r w:rsidR="00894820">
        <w:rPr>
          <w:lang w:val="fi-FI"/>
        </w:rPr>
        <w:t>149</w:t>
      </w:r>
      <w:r w:rsidR="00E2642A" w:rsidRPr="00800A7F">
        <w:rPr>
          <w:i/>
          <w:iCs/>
          <w:color w:val="00B0F0"/>
          <w:lang w:val="fi-FI"/>
        </w:rPr>
        <w:t xml:space="preserve"> </w:t>
      </w:r>
      <w:r w:rsidR="00F22417" w:rsidRPr="00E23A01">
        <w:rPr>
          <w:lang w:val="fi-FI"/>
        </w:rPr>
        <w:t>eurot</w:t>
      </w:r>
      <w:r w:rsidR="00CE6706">
        <w:rPr>
          <w:lang w:val="fi-FI"/>
        </w:rPr>
        <w:t xml:space="preserve"> tunnis, millele lisandub käibemaks õigusaktides </w:t>
      </w:r>
      <w:r w:rsidR="00877C5F">
        <w:rPr>
          <w:lang w:val="fi-FI"/>
        </w:rPr>
        <w:t>sätestatud korras</w:t>
      </w:r>
      <w:r w:rsidR="00F22417">
        <w:rPr>
          <w:lang w:val="fi-FI"/>
        </w:rPr>
        <w:t xml:space="preserve">. </w:t>
      </w:r>
    </w:p>
    <w:p w14:paraId="6918D07D" w14:textId="19B804A0" w:rsidR="0007679D" w:rsidRPr="00295EF6" w:rsidRDefault="0007679D">
      <w:pPr>
        <w:pStyle w:val="Loendilik"/>
        <w:numPr>
          <w:ilvl w:val="1"/>
          <w:numId w:val="4"/>
        </w:numPr>
        <w:tabs>
          <w:tab w:val="left" w:pos="283"/>
        </w:tabs>
        <w:jc w:val="both"/>
        <w:rPr>
          <w:shd w:val="clear" w:color="auto" w:fill="FFFFFF"/>
        </w:rPr>
      </w:pPr>
      <w:bookmarkStart w:id="1" w:name="_Hlk100245074"/>
      <w:bookmarkStart w:id="2" w:name="_Hlk100046041"/>
      <w:bookmarkStart w:id="3" w:name="_Hlk99986706"/>
      <w:bookmarkStart w:id="4" w:name="_Hlk100045140"/>
      <w:r>
        <w:t xml:space="preserve">Pärast lepingu punktis </w:t>
      </w:r>
      <w:r w:rsidRPr="005A5CD7">
        <w:t>2.1.</w:t>
      </w:r>
      <w:r w:rsidR="00B10B8D">
        <w:t>7</w:t>
      </w:r>
      <w:r>
        <w:t xml:space="preserve"> nimetatud aruande kättesaamist kontrollib </w:t>
      </w:r>
      <w:r w:rsidR="00A63BD7">
        <w:t>tellija</w:t>
      </w:r>
      <w:r>
        <w:rPr>
          <w:shd w:val="clear" w:color="auto" w:fill="FFFFFF"/>
        </w:rPr>
        <w:t xml:space="preserve">, kas </w:t>
      </w:r>
      <w:r w:rsidR="00A63BD7">
        <w:rPr>
          <w:shd w:val="clear" w:color="auto" w:fill="FFFFFF"/>
        </w:rPr>
        <w:t>lepingut</w:t>
      </w:r>
      <w:r>
        <w:rPr>
          <w:shd w:val="clear" w:color="auto" w:fill="FFFFFF"/>
        </w:rPr>
        <w:t xml:space="preserve"> on täidetud nõuetekohaselt ja lepingu tingimustele vastavalt. </w:t>
      </w:r>
      <w:bookmarkStart w:id="5" w:name="_Hlk100269608"/>
      <w:bookmarkEnd w:id="1"/>
      <w:bookmarkEnd w:id="2"/>
      <w:r w:rsidRPr="0007679D">
        <w:rPr>
          <w:shd w:val="clear" w:color="auto" w:fill="FFFFFF"/>
        </w:rPr>
        <w:t xml:space="preserve">Kui </w:t>
      </w:r>
      <w:r w:rsidR="00903C80">
        <w:rPr>
          <w:shd w:val="clear" w:color="auto" w:fill="FFFFFF"/>
        </w:rPr>
        <w:t>tellijal</w:t>
      </w:r>
      <w:r w:rsidRPr="0007679D">
        <w:rPr>
          <w:shd w:val="clear" w:color="auto" w:fill="FFFFFF"/>
        </w:rPr>
        <w:t xml:space="preserve"> ei ole pretensiooni </w:t>
      </w:r>
      <w:r w:rsidR="00903C80">
        <w:rPr>
          <w:shd w:val="clear" w:color="auto" w:fill="FFFFFF"/>
        </w:rPr>
        <w:t>lepingu</w:t>
      </w:r>
      <w:r w:rsidRPr="0007679D">
        <w:rPr>
          <w:shd w:val="clear" w:color="auto" w:fill="FFFFFF"/>
        </w:rPr>
        <w:t xml:space="preserve"> täitmise üle, </w:t>
      </w:r>
      <w:r w:rsidR="009D4CC4">
        <w:rPr>
          <w:shd w:val="clear" w:color="auto" w:fill="FFFFFF"/>
        </w:rPr>
        <w:t xml:space="preserve">esitab </w:t>
      </w:r>
      <w:r w:rsidR="00611042">
        <w:rPr>
          <w:shd w:val="clear" w:color="auto" w:fill="FFFFFF"/>
        </w:rPr>
        <w:t xml:space="preserve">teenuseosutaja tellijale e-arve, märkides arvele tellija kontaktisiku nime ja </w:t>
      </w:r>
      <w:r w:rsidR="00F00607">
        <w:rPr>
          <w:shd w:val="clear" w:color="auto" w:fill="FFFFFF"/>
        </w:rPr>
        <w:t>lepingu numbri. E-arve esitatakse vähemalt 14-päevase maksetähtajaga.</w:t>
      </w:r>
    </w:p>
    <w:bookmarkEnd w:id="3"/>
    <w:bookmarkEnd w:id="4"/>
    <w:bookmarkEnd w:id="5"/>
    <w:p w14:paraId="4465D044" w14:textId="5819986A" w:rsidR="00833B54" w:rsidRPr="00833B54" w:rsidRDefault="00833B54" w:rsidP="00833B54">
      <w:pPr>
        <w:pStyle w:val="Loendilik"/>
        <w:tabs>
          <w:tab w:val="left" w:pos="283"/>
        </w:tabs>
        <w:ind w:left="792"/>
        <w:jc w:val="both"/>
        <w:rPr>
          <w:b/>
        </w:rPr>
      </w:pPr>
    </w:p>
    <w:p w14:paraId="58E899B3" w14:textId="77777777" w:rsidR="00833B54" w:rsidRPr="00833B54" w:rsidRDefault="00FF04EC" w:rsidP="00FF04EC">
      <w:pPr>
        <w:pStyle w:val="Loendilik"/>
        <w:numPr>
          <w:ilvl w:val="0"/>
          <w:numId w:val="4"/>
        </w:numPr>
        <w:tabs>
          <w:tab w:val="left" w:pos="283"/>
        </w:tabs>
        <w:jc w:val="both"/>
        <w:rPr>
          <w:b/>
        </w:rPr>
      </w:pPr>
      <w:r w:rsidRPr="00833B54">
        <w:rPr>
          <w:b/>
          <w:bCs/>
        </w:rPr>
        <w:t xml:space="preserve"> Vääramatu jõud</w:t>
      </w:r>
    </w:p>
    <w:p w14:paraId="01686A98" w14:textId="77777777" w:rsidR="00833B54" w:rsidRPr="00833B54" w:rsidRDefault="00FF04EC" w:rsidP="00FF04EC">
      <w:pPr>
        <w:pStyle w:val="Loendilik"/>
        <w:numPr>
          <w:ilvl w:val="1"/>
          <w:numId w:val="4"/>
        </w:numPr>
        <w:tabs>
          <w:tab w:val="left" w:pos="283"/>
        </w:tabs>
        <w:jc w:val="both"/>
        <w:rPr>
          <w:b/>
        </w:rPr>
      </w:pPr>
      <w:r w:rsidRPr="000D4D26">
        <w:t xml:space="preserve"> Pooled vabanevad lepingust tulenevate ja sellega seotud kohustuste täitmisest osaliselt või täielikult, kui seda takistavad vääramatu jõuna kvalifitseeritavad asjaolud (sh, kuid mitte ainult, loodusõnnetused, streik, sõjaseisukord), kusjuures pooled on kohustatud rakendama kohaseid meetmeid, et ära hoida teisele poolele kahju tekitamine ja tagada võimaluste piires oma lepingust tulenevate ja sellega seotud kohustuste täitmine.</w:t>
      </w:r>
    </w:p>
    <w:p w14:paraId="6D1AEE4C" w14:textId="77777777" w:rsidR="00833B54" w:rsidRPr="00833B54" w:rsidRDefault="00FF04EC" w:rsidP="00FF04EC">
      <w:pPr>
        <w:pStyle w:val="Loendilik"/>
        <w:numPr>
          <w:ilvl w:val="1"/>
          <w:numId w:val="4"/>
        </w:numPr>
        <w:tabs>
          <w:tab w:val="left" w:pos="283"/>
        </w:tabs>
        <w:jc w:val="both"/>
        <w:rPr>
          <w:b/>
        </w:rPr>
      </w:pPr>
      <w:r w:rsidRPr="000D4D26">
        <w:t>Vääramatu jõuna kvalifitseeritavate asjaolude esinemine peab olema tõendatud poole poolt, kes viitab vääramatu jõu esinemisele kui alusele, et vabane</w:t>
      </w:r>
      <w:r>
        <w:t xml:space="preserve">da seadusest tulenevast </w:t>
      </w:r>
      <w:r w:rsidRPr="000D4D26">
        <w:t>või lepingus sätestatud vastutusest endale lepinguga võetud kohustuste mittetäitmise või mittekohase täitmise eest.</w:t>
      </w:r>
    </w:p>
    <w:p w14:paraId="43D0D436" w14:textId="77777777" w:rsidR="00833B54" w:rsidRPr="00833B54" w:rsidRDefault="00FF04EC" w:rsidP="00FF04EC">
      <w:pPr>
        <w:pStyle w:val="Loendilik"/>
        <w:numPr>
          <w:ilvl w:val="1"/>
          <w:numId w:val="4"/>
        </w:numPr>
        <w:tabs>
          <w:tab w:val="left" w:pos="283"/>
        </w:tabs>
        <w:jc w:val="both"/>
        <w:rPr>
          <w:b/>
        </w:rPr>
      </w:pPr>
      <w:r w:rsidRPr="000D4D26">
        <w:t>Vääramatu jõu asjaolude esinemisel tuleb teist poolt sellest viivitamatult kirjalikult teavitada.</w:t>
      </w:r>
    </w:p>
    <w:p w14:paraId="6D90F90C" w14:textId="77777777" w:rsidR="00833B54" w:rsidRPr="00833B54" w:rsidRDefault="00FF04EC" w:rsidP="00FF04EC">
      <w:pPr>
        <w:pStyle w:val="Loendilik"/>
        <w:numPr>
          <w:ilvl w:val="1"/>
          <w:numId w:val="4"/>
        </w:numPr>
        <w:tabs>
          <w:tab w:val="left" w:pos="283"/>
        </w:tabs>
        <w:jc w:val="both"/>
        <w:rPr>
          <w:b/>
        </w:rPr>
      </w:pPr>
      <w:r w:rsidRPr="00833B54">
        <w:rPr>
          <w:iCs/>
          <w:color w:val="000000"/>
        </w:rPr>
        <w:t>Lepingu</w:t>
      </w:r>
      <w:r w:rsidRPr="00833B54">
        <w:rPr>
          <w:color w:val="000000"/>
        </w:rPr>
        <w:t xml:space="preserve"> täitmist takistavate asjaolude lõppemisel ja juhul, kui </w:t>
      </w:r>
      <w:r w:rsidRPr="00833B54">
        <w:rPr>
          <w:iCs/>
          <w:color w:val="000000"/>
        </w:rPr>
        <w:t>lepingu</w:t>
      </w:r>
      <w:r w:rsidRPr="00833B54">
        <w:rPr>
          <w:color w:val="000000"/>
        </w:rPr>
        <w:t xml:space="preserve"> täitmise reaalne vajadus </w:t>
      </w:r>
      <w:r w:rsidRPr="00833B54">
        <w:rPr>
          <w:color w:val="000000"/>
        </w:rPr>
        <w:lastRenderedPageBreak/>
        <w:t xml:space="preserve">ei ole ära langenud, teevad </w:t>
      </w:r>
      <w:r w:rsidRPr="00833B54">
        <w:rPr>
          <w:iCs/>
          <w:color w:val="000000"/>
        </w:rPr>
        <w:t xml:space="preserve">pooled </w:t>
      </w:r>
      <w:r w:rsidRPr="00833B54">
        <w:rPr>
          <w:color w:val="000000"/>
        </w:rPr>
        <w:t>kõik endast oleneva, et võetud kohustuste täitmist jätkata</w:t>
      </w:r>
      <w:r w:rsidR="00833B54">
        <w:rPr>
          <w:color w:val="000000"/>
        </w:rPr>
        <w:t>.</w:t>
      </w:r>
    </w:p>
    <w:p w14:paraId="1596B617" w14:textId="296C68A5" w:rsidR="00833B54" w:rsidRPr="00833B54" w:rsidRDefault="00FF04EC" w:rsidP="00435EFD">
      <w:pPr>
        <w:pStyle w:val="Loendilik"/>
        <w:numPr>
          <w:ilvl w:val="1"/>
          <w:numId w:val="4"/>
        </w:numPr>
        <w:tabs>
          <w:tab w:val="left" w:pos="283"/>
        </w:tabs>
        <w:jc w:val="both"/>
        <w:rPr>
          <w:b/>
        </w:rPr>
      </w:pPr>
      <w:r w:rsidRPr="000D4D26">
        <w:t xml:space="preserve">Vääramatu jõu asjaolude esinemisel võivad pooled </w:t>
      </w:r>
      <w:r w:rsidR="00811195">
        <w:t>lepingu</w:t>
      </w:r>
      <w:r w:rsidR="00A94C85">
        <w:t xml:space="preserve"> täitmise</w:t>
      </w:r>
      <w:r w:rsidRPr="000D4D26">
        <w:t xml:space="preserve"> tähtaega pikendada nimetatud asjaolude esinemise perioodi võrra. Kokkulepe fikseeritakse kirjalikult.</w:t>
      </w:r>
    </w:p>
    <w:p w14:paraId="2C6955C2" w14:textId="77777777" w:rsidR="00833B54" w:rsidRPr="00833B54" w:rsidRDefault="00833B54" w:rsidP="00833B54">
      <w:pPr>
        <w:pStyle w:val="Loendilik"/>
        <w:tabs>
          <w:tab w:val="left" w:pos="283"/>
        </w:tabs>
        <w:ind w:left="792"/>
        <w:jc w:val="both"/>
        <w:rPr>
          <w:b/>
        </w:rPr>
      </w:pPr>
    </w:p>
    <w:p w14:paraId="1225B9F8" w14:textId="77777777" w:rsidR="00833B54" w:rsidRPr="00833B54" w:rsidRDefault="00435EFD" w:rsidP="00435EFD">
      <w:pPr>
        <w:pStyle w:val="Loendilik"/>
        <w:numPr>
          <w:ilvl w:val="0"/>
          <w:numId w:val="4"/>
        </w:numPr>
        <w:tabs>
          <w:tab w:val="left" w:pos="283"/>
        </w:tabs>
        <w:jc w:val="both"/>
        <w:rPr>
          <w:b/>
        </w:rPr>
      </w:pPr>
      <w:r w:rsidRPr="00833B54">
        <w:rPr>
          <w:b/>
          <w:bCs/>
        </w:rPr>
        <w:t>Poolte vastutus</w:t>
      </w:r>
    </w:p>
    <w:p w14:paraId="183BB753" w14:textId="482B6997" w:rsidR="00532CD7" w:rsidRPr="00295EF6" w:rsidRDefault="00532CD7" w:rsidP="00532CD7">
      <w:pPr>
        <w:pStyle w:val="Loendilik"/>
        <w:numPr>
          <w:ilvl w:val="1"/>
          <w:numId w:val="4"/>
        </w:numPr>
        <w:tabs>
          <w:tab w:val="left" w:pos="283"/>
        </w:tabs>
        <w:jc w:val="both"/>
        <w:rPr>
          <w:b/>
          <w:bCs/>
        </w:rPr>
      </w:pPr>
      <w:bookmarkStart w:id="6" w:name="_Hlk100830263"/>
      <w:r w:rsidRPr="00A73786">
        <w:t>Pooled vastutavad lepingust tulenevate kohustuste täitmata jätmise või mittenõuetekohase täitmise eest vastavalt lepingule ja kohalduvatele õigusaktidele</w:t>
      </w:r>
      <w:r>
        <w:t>.</w:t>
      </w:r>
    </w:p>
    <w:p w14:paraId="0E093B2B" w14:textId="611995F0" w:rsidR="00B55996" w:rsidRPr="00E91F5E" w:rsidRDefault="00994578" w:rsidP="00B55996">
      <w:pPr>
        <w:pStyle w:val="Loendilik"/>
        <w:numPr>
          <w:ilvl w:val="1"/>
          <w:numId w:val="4"/>
        </w:numPr>
        <w:tabs>
          <w:tab w:val="left" w:pos="283"/>
        </w:tabs>
        <w:jc w:val="both"/>
        <w:rPr>
          <w:b/>
          <w:bCs/>
        </w:rPr>
      </w:pPr>
      <w:bookmarkStart w:id="7" w:name="_Hlk100046595"/>
      <w:r>
        <w:t>Tellijal</w:t>
      </w:r>
      <w:r w:rsidR="00B55996" w:rsidRPr="000E2E0A">
        <w:t xml:space="preserve"> on õigus olukorras, kus </w:t>
      </w:r>
      <w:r w:rsidR="00E02391">
        <w:t>teenuseosutaja</w:t>
      </w:r>
      <w:r w:rsidR="00B55996" w:rsidRPr="000E2E0A">
        <w:t xml:space="preserve"> ei täida lepingus sätestatud kohustusi või täidab neid mittenõuetekohaselt, nõuda leppetrahvi kuni</w:t>
      </w:r>
      <w:r w:rsidR="00B10618">
        <w:t xml:space="preserve"> </w:t>
      </w:r>
      <w:r w:rsidR="00BC1EA7">
        <w:t>20</w:t>
      </w:r>
      <w:r w:rsidR="00B55996" w:rsidRPr="000E2E0A">
        <w:t xml:space="preserve">% </w:t>
      </w:r>
      <w:r w:rsidR="00E02391">
        <w:t>teenuseosutajale</w:t>
      </w:r>
      <w:r w:rsidR="00B55996" w:rsidRPr="000E2E0A">
        <w:t xml:space="preserve"> makstavast tasust ning tasaarvestada leppetrahvi summa tasumisele kuuluva makse</w:t>
      </w:r>
      <w:r w:rsidR="00B55996">
        <w:t>ga</w:t>
      </w:r>
      <w:r w:rsidR="0020621A" w:rsidRPr="0020621A">
        <w:t xml:space="preserve"> või vastavalt lepingu punktile </w:t>
      </w:r>
      <w:r w:rsidR="0020621A" w:rsidRPr="00521E29">
        <w:t>1</w:t>
      </w:r>
      <w:r w:rsidR="00521E29" w:rsidRPr="00521E29">
        <w:t>2</w:t>
      </w:r>
      <w:r w:rsidR="0020621A" w:rsidRPr="00521E29">
        <w:t>.5</w:t>
      </w:r>
      <w:r w:rsidR="0020621A" w:rsidRPr="0020621A">
        <w:t xml:space="preserve"> leping erakorraliselt üles öelda.</w:t>
      </w:r>
      <w:r w:rsidR="00B55996" w:rsidRPr="000E2E0A">
        <w:t xml:space="preserve"> Leppetrahvi kohaldamine ei vabasta </w:t>
      </w:r>
      <w:r w:rsidR="00E02391">
        <w:t>teenuseosutajat</w:t>
      </w:r>
      <w:r w:rsidR="00B55996" w:rsidRPr="000E2E0A">
        <w:t xml:space="preserve"> lepingu täitmise kohustusest.</w:t>
      </w:r>
    </w:p>
    <w:bookmarkEnd w:id="7"/>
    <w:p w14:paraId="0335FDD9" w14:textId="74453CD9" w:rsidR="00AD7497" w:rsidRDefault="00951C07" w:rsidP="00951C07">
      <w:pPr>
        <w:pStyle w:val="Loendilik"/>
        <w:numPr>
          <w:ilvl w:val="1"/>
          <w:numId w:val="4"/>
        </w:numPr>
        <w:tabs>
          <w:tab w:val="left" w:pos="283"/>
        </w:tabs>
        <w:jc w:val="both"/>
        <w:rPr>
          <w:bCs/>
        </w:rPr>
      </w:pPr>
      <w:r>
        <w:rPr>
          <w:bCs/>
        </w:rPr>
        <w:t>Lepingu p</w:t>
      </w:r>
      <w:r w:rsidRPr="00965957">
        <w:rPr>
          <w:bCs/>
        </w:rPr>
        <w:t xml:space="preserve">unktis </w:t>
      </w:r>
      <w:r w:rsidR="00E855C6" w:rsidRPr="00E855C6">
        <w:rPr>
          <w:bCs/>
        </w:rPr>
        <w:t>10</w:t>
      </w:r>
      <w:r w:rsidRPr="00E855C6">
        <w:rPr>
          <w:bCs/>
        </w:rPr>
        <w:t>.1</w:t>
      </w:r>
      <w:r w:rsidRPr="00965957">
        <w:rPr>
          <w:bCs/>
        </w:rPr>
        <w:t xml:space="preserve"> nimetatud juhul, sh juhul, kui </w:t>
      </w:r>
      <w:r w:rsidR="004C0906">
        <w:rPr>
          <w:bCs/>
        </w:rPr>
        <w:t>teenuseosutaja</w:t>
      </w:r>
      <w:r w:rsidRPr="00965957">
        <w:rPr>
          <w:bCs/>
        </w:rPr>
        <w:t xml:space="preserve"> tegevuse läbi on avalikkusele saanud kättesaadavaks konfidentsiaalne teave, on </w:t>
      </w:r>
      <w:r w:rsidR="004C0906">
        <w:rPr>
          <w:bCs/>
        </w:rPr>
        <w:t>tellijal</w:t>
      </w:r>
      <w:r w:rsidRPr="00965957">
        <w:rPr>
          <w:bCs/>
        </w:rPr>
        <w:t xml:space="preserve"> õigus nõuda leppetrahvi kuni </w:t>
      </w:r>
      <w:r w:rsidR="007B15EB">
        <w:rPr>
          <w:bCs/>
        </w:rPr>
        <w:t>10</w:t>
      </w:r>
      <w:r w:rsidR="0059020B">
        <w:rPr>
          <w:bCs/>
        </w:rPr>
        <w:t xml:space="preserve"> </w:t>
      </w:r>
      <w:r w:rsidR="00362651">
        <w:rPr>
          <w:bCs/>
        </w:rPr>
        <w:t>000</w:t>
      </w:r>
      <w:r w:rsidRPr="00965957">
        <w:rPr>
          <w:bCs/>
        </w:rPr>
        <w:t xml:space="preserve"> eurot. </w:t>
      </w:r>
    </w:p>
    <w:p w14:paraId="7DA6A656" w14:textId="17B7DA14" w:rsidR="00951C07" w:rsidRDefault="00951C07" w:rsidP="00951C07">
      <w:pPr>
        <w:pStyle w:val="Loendilik"/>
        <w:numPr>
          <w:ilvl w:val="1"/>
          <w:numId w:val="4"/>
        </w:numPr>
        <w:tabs>
          <w:tab w:val="left" w:pos="283"/>
        </w:tabs>
        <w:jc w:val="both"/>
        <w:rPr>
          <w:bCs/>
        </w:rPr>
      </w:pPr>
      <w:r w:rsidRPr="00965957">
        <w:rPr>
          <w:bCs/>
        </w:rPr>
        <w:t>Leppetrahvi nõude peab esitama mõistliku aja jooksul, kuid mitte hiljem kui kolme kuu jooksul arvates päevast, mil tekkis leppetrahvi nõude esitamise õigus.</w:t>
      </w:r>
    </w:p>
    <w:p w14:paraId="76E30CA3" w14:textId="71596E0B" w:rsidR="00AD7497" w:rsidRPr="00911E14" w:rsidRDefault="00310AB0" w:rsidP="00AD7497">
      <w:pPr>
        <w:pStyle w:val="Loendilik"/>
        <w:numPr>
          <w:ilvl w:val="1"/>
          <w:numId w:val="4"/>
        </w:numPr>
        <w:jc w:val="both"/>
        <w:rPr>
          <w:bCs/>
        </w:rPr>
      </w:pPr>
      <w:r w:rsidRPr="0097066F">
        <w:rPr>
          <w:bCs/>
        </w:rPr>
        <w:t xml:space="preserve">Kui </w:t>
      </w:r>
      <w:r w:rsidR="00AC3CE4">
        <w:rPr>
          <w:bCs/>
        </w:rPr>
        <w:t>tellija</w:t>
      </w:r>
      <w:r w:rsidRPr="0097066F">
        <w:rPr>
          <w:bCs/>
        </w:rPr>
        <w:t xml:space="preserve"> viivitab lepingu punktis </w:t>
      </w:r>
      <w:r w:rsidR="00A0298A">
        <w:rPr>
          <w:bCs/>
        </w:rPr>
        <w:t>6</w:t>
      </w:r>
      <w:r w:rsidRPr="0097066F">
        <w:rPr>
          <w:bCs/>
        </w:rPr>
        <w:t xml:space="preserve"> nimetatud tasu maksmisega, on </w:t>
      </w:r>
      <w:r w:rsidR="00D60106">
        <w:rPr>
          <w:bCs/>
        </w:rPr>
        <w:t>teenuseosutajal</w:t>
      </w:r>
      <w:r w:rsidRPr="0097066F">
        <w:rPr>
          <w:bCs/>
        </w:rPr>
        <w:t xml:space="preserve"> õigus nõuda </w:t>
      </w:r>
      <w:r w:rsidR="00D60106">
        <w:rPr>
          <w:bCs/>
        </w:rPr>
        <w:t>tellijalt</w:t>
      </w:r>
      <w:r w:rsidRPr="0097066F">
        <w:rPr>
          <w:bCs/>
        </w:rPr>
        <w:t xml:space="preserve"> viivist 0,</w:t>
      </w:r>
      <w:r>
        <w:rPr>
          <w:bCs/>
        </w:rPr>
        <w:t>05</w:t>
      </w:r>
      <w:r w:rsidRPr="0097066F">
        <w:rPr>
          <w:bCs/>
        </w:rPr>
        <w:t>% iga viivitatud kalendripäeva eest, kuid mitte rohkem kui 20% tasumisega viivitatud summast.</w:t>
      </w:r>
      <w:r w:rsidR="00AD7497" w:rsidRPr="00AD7497">
        <w:t xml:space="preserve"> </w:t>
      </w:r>
    </w:p>
    <w:p w14:paraId="07B16CA9" w14:textId="74CF24E6" w:rsidR="00C10657" w:rsidRPr="00C10657" w:rsidRDefault="00C10657" w:rsidP="00AD7497">
      <w:pPr>
        <w:pStyle w:val="Loendilik"/>
        <w:numPr>
          <w:ilvl w:val="1"/>
          <w:numId w:val="4"/>
        </w:numPr>
        <w:jc w:val="both"/>
        <w:rPr>
          <w:bCs/>
        </w:rPr>
      </w:pPr>
      <w:r>
        <w:rPr>
          <w:bCs/>
        </w:rPr>
        <w:t>Teenuseosutaja</w:t>
      </w:r>
      <w:r w:rsidRPr="00C10657">
        <w:rPr>
          <w:bCs/>
        </w:rPr>
        <w:t xml:space="preserve">, sealhulgas </w:t>
      </w:r>
      <w:r>
        <w:rPr>
          <w:bCs/>
        </w:rPr>
        <w:t>teenuseosutaja</w:t>
      </w:r>
      <w:r w:rsidRPr="00C10657">
        <w:rPr>
          <w:bCs/>
        </w:rPr>
        <w:t xml:space="preserve"> advokaadid, nõunikud, juristid ja töötajad, vastutavad lepingu täitmisel üksnes süüliselt tekitatud otsese varalise kahju eest</w:t>
      </w:r>
      <w:r>
        <w:rPr>
          <w:bCs/>
        </w:rPr>
        <w:t>.</w:t>
      </w:r>
    </w:p>
    <w:p w14:paraId="4DE29581" w14:textId="362E648C" w:rsidR="00832BE5" w:rsidRPr="00832BE5" w:rsidRDefault="00911E14" w:rsidP="00AD7497">
      <w:pPr>
        <w:pStyle w:val="Loendilik"/>
        <w:numPr>
          <w:ilvl w:val="1"/>
          <w:numId w:val="4"/>
        </w:numPr>
        <w:jc w:val="both"/>
        <w:rPr>
          <w:bCs/>
        </w:rPr>
      </w:pPr>
      <w:r>
        <w:t>Teenuseosutaja</w:t>
      </w:r>
      <w:r w:rsidRPr="00911E14">
        <w:t xml:space="preserve">, sealhulgas </w:t>
      </w:r>
      <w:r>
        <w:t>teenuseosutaja</w:t>
      </w:r>
      <w:r w:rsidRPr="00911E14">
        <w:t xml:space="preserve"> advokaatide, nõunike, juristide ja töötajate vastutus, on piiratud </w:t>
      </w:r>
      <w:r w:rsidR="00832BE5" w:rsidRPr="00832BE5">
        <w:t xml:space="preserve">tellimuse täitmiseks osutatud õigusteenuse eest tasutud või tasumisele kuuluva kolmekordse summaga ega ületa mingil juhul </w:t>
      </w:r>
      <w:proofErr w:type="spellStart"/>
      <w:r w:rsidRPr="00911E14">
        <w:t>juhul</w:t>
      </w:r>
      <w:proofErr w:type="spellEnd"/>
      <w:r w:rsidRPr="00911E14">
        <w:t xml:space="preserve"> 1 000 000 eurot</w:t>
      </w:r>
      <w:r w:rsidR="00832BE5" w:rsidRPr="00832BE5">
        <w:t xml:space="preserve">. </w:t>
      </w:r>
    </w:p>
    <w:p w14:paraId="52DD4A2E" w14:textId="5AFBD554" w:rsidR="00911E14" w:rsidRPr="00AD7497" w:rsidRDefault="00832BE5" w:rsidP="00AD7497">
      <w:pPr>
        <w:pStyle w:val="Loendilik"/>
        <w:numPr>
          <w:ilvl w:val="1"/>
          <w:numId w:val="4"/>
        </w:numPr>
        <w:jc w:val="both"/>
        <w:rPr>
          <w:bCs/>
        </w:rPr>
      </w:pPr>
      <w:r>
        <w:t>Teenuseosutaja v</w:t>
      </w:r>
      <w:r w:rsidRPr="00832BE5">
        <w:t>astutus ei ole piiratud, kui lepingu täitmisel on tekitatud kahju raskest hooletusest või tahtlikult või on põhjustatud surm või tervisekahjustus</w:t>
      </w:r>
      <w:r>
        <w:t xml:space="preserve">. </w:t>
      </w:r>
    </w:p>
    <w:p w14:paraId="717FA590" w14:textId="77777777" w:rsidR="00AD7497" w:rsidRPr="00AD7497" w:rsidRDefault="00AD7497" w:rsidP="00AD7497">
      <w:pPr>
        <w:pStyle w:val="Loendilik"/>
        <w:ind w:left="792"/>
        <w:jc w:val="both"/>
        <w:rPr>
          <w:bCs/>
        </w:rPr>
      </w:pPr>
    </w:p>
    <w:p w14:paraId="26DCC5FB" w14:textId="17843BC3" w:rsidR="00AD7497" w:rsidRPr="00AD7497" w:rsidRDefault="00AD7497" w:rsidP="00AD7497">
      <w:pPr>
        <w:pStyle w:val="Loendilik"/>
        <w:numPr>
          <w:ilvl w:val="0"/>
          <w:numId w:val="4"/>
        </w:numPr>
        <w:jc w:val="both"/>
        <w:rPr>
          <w:b/>
        </w:rPr>
      </w:pPr>
      <w:r w:rsidRPr="00AD7497">
        <w:rPr>
          <w:b/>
        </w:rPr>
        <w:t>Autoriõigused</w:t>
      </w:r>
    </w:p>
    <w:p w14:paraId="7EA3F0A4" w14:textId="2931C4C5" w:rsidR="00AD7497" w:rsidRPr="00AD7497" w:rsidRDefault="00AD7497" w:rsidP="00AD7497">
      <w:pPr>
        <w:pStyle w:val="Loendilik"/>
        <w:numPr>
          <w:ilvl w:val="1"/>
          <w:numId w:val="4"/>
        </w:numPr>
        <w:jc w:val="both"/>
        <w:rPr>
          <w:bCs/>
        </w:rPr>
      </w:pPr>
      <w:r w:rsidRPr="00AD7497">
        <w:rPr>
          <w:bCs/>
        </w:rPr>
        <w:t xml:space="preserve">Kui </w:t>
      </w:r>
      <w:r w:rsidR="00D60106">
        <w:rPr>
          <w:bCs/>
        </w:rPr>
        <w:t>lepingu</w:t>
      </w:r>
      <w:r w:rsidRPr="00AD7497">
        <w:rPr>
          <w:bCs/>
        </w:rPr>
        <w:t xml:space="preserve"> täitmise käigus luuakse autoriõigusega kaitstavaid teoseid, siis lähevad selliste teoste autori varalised õigused üle </w:t>
      </w:r>
      <w:r w:rsidR="00A02319">
        <w:rPr>
          <w:bCs/>
        </w:rPr>
        <w:t>tellijale</w:t>
      </w:r>
      <w:r w:rsidRPr="00AD7497">
        <w:rPr>
          <w:bCs/>
        </w:rPr>
        <w:t xml:space="preserve">. Autori isiklike õiguste osas, mis on oma olemuselt üleantavad, annab </w:t>
      </w:r>
      <w:r w:rsidR="00D75073">
        <w:rPr>
          <w:bCs/>
        </w:rPr>
        <w:t>teenuseosutaja</w:t>
      </w:r>
      <w:r w:rsidRPr="00AD7497">
        <w:rPr>
          <w:bCs/>
        </w:rPr>
        <w:t xml:space="preserve"> </w:t>
      </w:r>
      <w:r w:rsidR="00D75073">
        <w:rPr>
          <w:bCs/>
        </w:rPr>
        <w:t>tellijale</w:t>
      </w:r>
      <w:r w:rsidRPr="00AD7497">
        <w:rPr>
          <w:bCs/>
        </w:rPr>
        <w:t xml:space="preserve"> tagasivõtmatu ainulitsentsi, mis kehtib kogu autoriõiguste kehtivuse aja. </w:t>
      </w:r>
      <w:r w:rsidR="00D75073">
        <w:rPr>
          <w:bCs/>
        </w:rPr>
        <w:t>Teenuseosutaja</w:t>
      </w:r>
      <w:r w:rsidRPr="00AD7497">
        <w:rPr>
          <w:bCs/>
        </w:rPr>
        <w:t xml:space="preserve"> kohustub tagama, et tal on kõik õigused eelnimetatud varaliste õiguste loovutamiseks ja isiklike õiguste osas ainulitsentsi andmiseks.</w:t>
      </w:r>
    </w:p>
    <w:p w14:paraId="7253C833" w14:textId="14B7A14E" w:rsidR="00AD7497" w:rsidRPr="00AD7497" w:rsidRDefault="00D75073" w:rsidP="00AD7497">
      <w:pPr>
        <w:pStyle w:val="Loendilik"/>
        <w:numPr>
          <w:ilvl w:val="1"/>
          <w:numId w:val="4"/>
        </w:numPr>
        <w:jc w:val="both"/>
        <w:rPr>
          <w:bCs/>
        </w:rPr>
      </w:pPr>
      <w:r>
        <w:rPr>
          <w:bCs/>
        </w:rPr>
        <w:t>Teenuseosutaja</w:t>
      </w:r>
      <w:r w:rsidR="00AD7497" w:rsidRPr="00AD7497">
        <w:rPr>
          <w:bCs/>
        </w:rPr>
        <w:t xml:space="preserve"> kohustub andma </w:t>
      </w:r>
      <w:r>
        <w:rPr>
          <w:bCs/>
        </w:rPr>
        <w:t>tellijale</w:t>
      </w:r>
      <w:r w:rsidR="00AD7497" w:rsidRPr="00AD7497">
        <w:rPr>
          <w:bCs/>
        </w:rPr>
        <w:t xml:space="preserve"> üle andmed kolmandate isikute intellektuaalse omandi õiguste kohta seoses talle teenuse osutamise käigus üleantud materjalidega.</w:t>
      </w:r>
    </w:p>
    <w:p w14:paraId="133439DA" w14:textId="1B6469CE" w:rsidR="00AD7497" w:rsidRPr="00AD7497" w:rsidRDefault="00B770B6" w:rsidP="00AD7497">
      <w:pPr>
        <w:pStyle w:val="Loendilik"/>
        <w:numPr>
          <w:ilvl w:val="1"/>
          <w:numId w:val="4"/>
        </w:numPr>
        <w:jc w:val="both"/>
        <w:rPr>
          <w:bCs/>
        </w:rPr>
      </w:pPr>
      <w:r>
        <w:rPr>
          <w:bCs/>
        </w:rPr>
        <w:t>Tellijal</w:t>
      </w:r>
      <w:r w:rsidR="00AD7497" w:rsidRPr="00AD7497">
        <w:rPr>
          <w:bCs/>
        </w:rPr>
        <w:t xml:space="preserve"> on pärast teenuse osutamise käigus loodud teose üleandmist õigus kasutada teost oma äranägemisel. Teose kasutamise viis ega territoorium ei ole piiratud. Teose muudatuste puhul peab olema selgelt aru saada, et nende autoriks ei ole </w:t>
      </w:r>
      <w:r w:rsidR="00DA063D">
        <w:rPr>
          <w:bCs/>
        </w:rPr>
        <w:t>tellija</w:t>
      </w:r>
      <w:r w:rsidR="00AD7497" w:rsidRPr="00AD7497">
        <w:rPr>
          <w:bCs/>
        </w:rPr>
        <w:t xml:space="preserve">. Kui see ei ole selge, peab </w:t>
      </w:r>
      <w:r w:rsidR="00DA063D">
        <w:rPr>
          <w:bCs/>
        </w:rPr>
        <w:t>tellija</w:t>
      </w:r>
      <w:r w:rsidR="00AD7497" w:rsidRPr="00AD7497">
        <w:rPr>
          <w:bCs/>
        </w:rPr>
        <w:t xml:space="preserve"> </w:t>
      </w:r>
      <w:r w:rsidR="00DA063D">
        <w:rPr>
          <w:bCs/>
        </w:rPr>
        <w:t>teenuseosutajat</w:t>
      </w:r>
      <w:r w:rsidR="00AD7497" w:rsidRPr="00AD7497">
        <w:rPr>
          <w:bCs/>
        </w:rPr>
        <w:t xml:space="preserve"> eelnevalt teavitama ning andma </w:t>
      </w:r>
      <w:r w:rsidR="00F5326E">
        <w:rPr>
          <w:bCs/>
        </w:rPr>
        <w:t>teenuseosutajale</w:t>
      </w:r>
      <w:r w:rsidR="00AD7497" w:rsidRPr="00AD7497">
        <w:rPr>
          <w:bCs/>
        </w:rPr>
        <w:t xml:space="preserve"> võimaluse nõuda oma nime eemaldamist töö tulemitelt.</w:t>
      </w:r>
    </w:p>
    <w:p w14:paraId="559C1445" w14:textId="67F1CD93" w:rsidR="00AD7497" w:rsidRPr="00AD7497" w:rsidRDefault="00F5326E" w:rsidP="00AD7497">
      <w:pPr>
        <w:pStyle w:val="Loendilik"/>
        <w:numPr>
          <w:ilvl w:val="1"/>
          <w:numId w:val="4"/>
        </w:numPr>
        <w:jc w:val="both"/>
        <w:rPr>
          <w:bCs/>
        </w:rPr>
      </w:pPr>
      <w:r>
        <w:rPr>
          <w:bCs/>
        </w:rPr>
        <w:t>Teenuseosutajal</w:t>
      </w:r>
      <w:r w:rsidR="00AD7497" w:rsidRPr="00AD7497">
        <w:rPr>
          <w:bCs/>
        </w:rPr>
        <w:t xml:space="preserve"> ei ole ilma </w:t>
      </w:r>
      <w:r>
        <w:rPr>
          <w:bCs/>
        </w:rPr>
        <w:t>tellija</w:t>
      </w:r>
      <w:r w:rsidR="00AD7497" w:rsidRPr="00AD7497">
        <w:rPr>
          <w:bCs/>
        </w:rPr>
        <w:t xml:space="preserve"> eelneva kirjaliku nõusolekuta õigust teenuse osutamise käigus loodud teoseid või nende osasid kasutada, v.a referentsina, näiteks osalemisel konkurssidel jms. </w:t>
      </w:r>
    </w:p>
    <w:p w14:paraId="18831078" w14:textId="2DF29A6A" w:rsidR="00AD7497" w:rsidRPr="00AD7497" w:rsidRDefault="00B42E08" w:rsidP="00E62C4E">
      <w:pPr>
        <w:pStyle w:val="Loendilik"/>
        <w:numPr>
          <w:ilvl w:val="1"/>
          <w:numId w:val="4"/>
        </w:numPr>
        <w:jc w:val="both"/>
        <w:rPr>
          <w:bCs/>
        </w:rPr>
      </w:pPr>
      <w:r>
        <w:rPr>
          <w:bCs/>
        </w:rPr>
        <w:lastRenderedPageBreak/>
        <w:t>Teenuseosutaja</w:t>
      </w:r>
      <w:r w:rsidR="00AD7497" w:rsidRPr="00AD7497">
        <w:rPr>
          <w:bCs/>
        </w:rPr>
        <w:t xml:space="preserve"> kohustub talle teenuse eest maksmisele kuuluva tasu arvelt tasuma vajadusel kolmandatele isikutele teenuse osutamisega seotud autoritasud.</w:t>
      </w:r>
    </w:p>
    <w:bookmarkEnd w:id="6"/>
    <w:p w14:paraId="33F2CEBE" w14:textId="1CAF0A61" w:rsidR="00833B54" w:rsidRPr="00FD0A04" w:rsidRDefault="00435EFD" w:rsidP="00FD0A04">
      <w:pPr>
        <w:pStyle w:val="Loendilik"/>
        <w:tabs>
          <w:tab w:val="left" w:pos="283"/>
        </w:tabs>
        <w:ind w:left="792"/>
        <w:jc w:val="both"/>
        <w:rPr>
          <w:b/>
        </w:rPr>
      </w:pPr>
      <w:r w:rsidRPr="00833B54">
        <w:rPr>
          <w:rFonts w:cs="Tahoma"/>
        </w:rPr>
        <w:t xml:space="preserve"> </w:t>
      </w:r>
    </w:p>
    <w:p w14:paraId="0A4D6412" w14:textId="77777777" w:rsidR="00833B54" w:rsidRPr="00833B54" w:rsidRDefault="00400E47" w:rsidP="00833B54">
      <w:pPr>
        <w:pStyle w:val="Loendilik"/>
        <w:numPr>
          <w:ilvl w:val="0"/>
          <w:numId w:val="4"/>
        </w:numPr>
        <w:tabs>
          <w:tab w:val="left" w:pos="283"/>
        </w:tabs>
        <w:jc w:val="both"/>
        <w:rPr>
          <w:b/>
        </w:rPr>
      </w:pPr>
      <w:r w:rsidRPr="00833B54">
        <w:rPr>
          <w:b/>
          <w:bCs/>
          <w:szCs w:val="24"/>
        </w:rPr>
        <w:t xml:space="preserve">Konfidentsiaalsuskohustus </w:t>
      </w:r>
    </w:p>
    <w:p w14:paraId="11EA0D4E" w14:textId="4E6BDEC2" w:rsidR="00833B54" w:rsidRPr="00A24C3B" w:rsidRDefault="00B42E08" w:rsidP="002202EF">
      <w:pPr>
        <w:pStyle w:val="Loendilik"/>
        <w:numPr>
          <w:ilvl w:val="1"/>
          <w:numId w:val="4"/>
        </w:numPr>
        <w:jc w:val="both"/>
        <w:rPr>
          <w:b/>
        </w:rPr>
      </w:pPr>
      <w:r>
        <w:t>Teenuseosutaja</w:t>
      </w:r>
      <w:r w:rsidR="002557BD" w:rsidRPr="002557BD">
        <w:t xml:space="preserve"> ei avalda, muuhulgas informatsiooni edastamise või kättesaadavakstegemise teel, käesoleva lepingu täitmise käigus saadud konfidentsiaalset teavet (sh asutusesiseseks kasutamiseks tunnistatud teavet, isikute eraelu puudutavad teavet jm teavet, mille hoidmist võib lepingu olemust arvestades mõistlikult eeldada) kolmandatele isikutele ega kasuta sellist teavet enda ega kolmandate isikute kutse- või majandustegevuses või selle huvides. </w:t>
      </w:r>
    </w:p>
    <w:p w14:paraId="09E7C2A7" w14:textId="3D993537" w:rsidR="004E5628" w:rsidRDefault="004E5628" w:rsidP="004E5628">
      <w:pPr>
        <w:pStyle w:val="Loendilik"/>
        <w:widowControl/>
        <w:numPr>
          <w:ilvl w:val="1"/>
          <w:numId w:val="4"/>
        </w:numPr>
        <w:suppressAutoHyphens w:val="0"/>
        <w:spacing w:after="11"/>
        <w:contextualSpacing w:val="0"/>
        <w:jc w:val="both"/>
        <w:outlineLvl w:val="2"/>
        <w:rPr>
          <w:iCs/>
          <w:szCs w:val="24"/>
        </w:rPr>
      </w:pPr>
      <w:r w:rsidRPr="00AC0851">
        <w:rPr>
          <w:iCs/>
          <w:szCs w:val="24"/>
        </w:rPr>
        <w:t>Juhul kui leping lõpeb mistahes alusel, jääb konfidentsiaalsuskohustus ja selle igakordse rikkumise eest ette nähtud leppetrahvi nõudeõigus kehtima.</w:t>
      </w:r>
    </w:p>
    <w:p w14:paraId="399B5D8A" w14:textId="5829AFF7" w:rsidR="00951C07" w:rsidRDefault="001D6EFB" w:rsidP="00951C07">
      <w:pPr>
        <w:pStyle w:val="Loendilik"/>
        <w:widowControl/>
        <w:numPr>
          <w:ilvl w:val="1"/>
          <w:numId w:val="4"/>
        </w:numPr>
        <w:suppressAutoHyphens w:val="0"/>
        <w:spacing w:after="11"/>
        <w:contextualSpacing w:val="0"/>
        <w:jc w:val="both"/>
        <w:outlineLvl w:val="2"/>
        <w:rPr>
          <w:iCs/>
          <w:szCs w:val="24"/>
        </w:rPr>
      </w:pPr>
      <w:r>
        <w:rPr>
          <w:iCs/>
          <w:szCs w:val="24"/>
        </w:rPr>
        <w:t>Teenuseosutaja</w:t>
      </w:r>
      <w:r w:rsidR="00951C07" w:rsidRPr="00FA5EBA">
        <w:rPr>
          <w:iCs/>
          <w:szCs w:val="24"/>
        </w:rPr>
        <w:t xml:space="preserve"> kohustub tagama lepingu täitmise käigus isikuandmete töötlemise õiguspärasuse ning vastavuse isikuandmete kaitse üldmääruses (EL 2016/679) ja teistes andmekaitse õigusaktides sätestatud nõuetele, sh täitma organisatsioonilisi, füüsilisi ja infotehnoloogilisi turvameetmeid konfidentsiaalsete andmete kaitseks juhusliku või tahtliku volitamata muutmise, juhusliku hävimise, tahtliku hävitamise, avalikustamise jms eest.</w:t>
      </w:r>
    </w:p>
    <w:p w14:paraId="5C1D2C43" w14:textId="0A26AC72" w:rsidR="00450E54" w:rsidRPr="00E937DE" w:rsidRDefault="00450E54" w:rsidP="00E9444E">
      <w:pPr>
        <w:pStyle w:val="Loendilik"/>
        <w:widowControl/>
        <w:numPr>
          <w:ilvl w:val="1"/>
          <w:numId w:val="4"/>
        </w:numPr>
        <w:suppressAutoHyphens w:val="0"/>
        <w:spacing w:after="11"/>
        <w:jc w:val="both"/>
        <w:outlineLvl w:val="2"/>
        <w:rPr>
          <w:iCs/>
          <w:szCs w:val="24"/>
        </w:rPr>
      </w:pPr>
      <w:r>
        <w:rPr>
          <w:iCs/>
          <w:szCs w:val="24"/>
        </w:rPr>
        <w:t>Teenuseosutajal on õigus</w:t>
      </w:r>
      <w:r w:rsidR="00E937DE">
        <w:rPr>
          <w:iCs/>
          <w:szCs w:val="24"/>
        </w:rPr>
        <w:t xml:space="preserve"> </w:t>
      </w:r>
      <w:r w:rsidRPr="00E937DE">
        <w:rPr>
          <w:iCs/>
          <w:szCs w:val="24"/>
        </w:rPr>
        <w:t>turunduse eesmärgil avaldada tellija nõustamise fakti ilma tellija konfidentsiaalset teavet avaldamata. Teenuseosutajal on õigus kasutada seda tehes tellija logo.</w:t>
      </w:r>
    </w:p>
    <w:p w14:paraId="1A13C413" w14:textId="77777777" w:rsidR="00833B54" w:rsidRPr="00800A7F" w:rsidRDefault="00833B54" w:rsidP="00800A7F">
      <w:pPr>
        <w:tabs>
          <w:tab w:val="left" w:pos="283"/>
        </w:tabs>
        <w:jc w:val="both"/>
        <w:rPr>
          <w:b/>
        </w:rPr>
      </w:pPr>
    </w:p>
    <w:p w14:paraId="6F55B39A" w14:textId="77777777" w:rsidR="00833B54" w:rsidRPr="00833B54" w:rsidRDefault="00435EFD" w:rsidP="00435EFD">
      <w:pPr>
        <w:pStyle w:val="Loendilik"/>
        <w:numPr>
          <w:ilvl w:val="0"/>
          <w:numId w:val="4"/>
        </w:numPr>
        <w:tabs>
          <w:tab w:val="left" w:pos="283"/>
        </w:tabs>
        <w:jc w:val="both"/>
        <w:rPr>
          <w:b/>
        </w:rPr>
      </w:pPr>
      <w:r w:rsidRPr="00833B54">
        <w:rPr>
          <w:b/>
          <w:bCs/>
          <w:lang w:val="fi-FI"/>
        </w:rPr>
        <w:t>Teadete edastamine</w:t>
      </w:r>
    </w:p>
    <w:p w14:paraId="17E07D82" w14:textId="71F73DB4" w:rsidR="00833B54" w:rsidRPr="00833B54" w:rsidRDefault="00435EFD" w:rsidP="00435EFD">
      <w:pPr>
        <w:pStyle w:val="Loendilik"/>
        <w:numPr>
          <w:ilvl w:val="1"/>
          <w:numId w:val="4"/>
        </w:numPr>
        <w:tabs>
          <w:tab w:val="left" w:pos="283"/>
        </w:tabs>
        <w:jc w:val="both"/>
        <w:rPr>
          <w:b/>
        </w:rPr>
      </w:pPr>
      <w:r w:rsidRPr="00833B54">
        <w:rPr>
          <w:lang w:val="fi-FI"/>
        </w:rPr>
        <w:t xml:space="preserve"> </w:t>
      </w:r>
      <w:r w:rsidRPr="00833B54">
        <w:rPr>
          <w:szCs w:val="24"/>
          <w:lang w:eastAsia="ar-SA"/>
        </w:rPr>
        <w:t>Pooled on kohustatud kirja</w:t>
      </w:r>
      <w:r w:rsidR="007A7260">
        <w:rPr>
          <w:szCs w:val="24"/>
          <w:lang w:eastAsia="ar-SA"/>
        </w:rPr>
        <w:t>likku taasesitamist võimaldavas vormis</w:t>
      </w:r>
      <w:r w:rsidRPr="00833B54">
        <w:rPr>
          <w:szCs w:val="24"/>
          <w:lang w:eastAsia="ar-SA"/>
        </w:rPr>
        <w:t xml:space="preserve"> teatama oma nime, asukoha, pangarekvisiitide, kontaktisiku või mõne muu rekvisiidi muutumisest. Vastasel korral on õigus eeldada, et kõik varem teada antud poolte rekvisiidid kehtivad ja nende kohaselt edastatud teated on pooled kätte saanud.</w:t>
      </w:r>
    </w:p>
    <w:p w14:paraId="48845484" w14:textId="3F62742D" w:rsidR="00833B54" w:rsidRPr="00833B54" w:rsidRDefault="0087116D" w:rsidP="00435EFD">
      <w:pPr>
        <w:pStyle w:val="Loendilik"/>
        <w:numPr>
          <w:ilvl w:val="1"/>
          <w:numId w:val="4"/>
        </w:numPr>
        <w:tabs>
          <w:tab w:val="left" w:pos="283"/>
        </w:tabs>
        <w:jc w:val="both"/>
        <w:rPr>
          <w:b/>
        </w:rPr>
      </w:pPr>
      <w:r w:rsidRPr="0087116D">
        <w:rPr>
          <w:szCs w:val="24"/>
          <w:lang w:eastAsia="en-US" w:bidi="en-US"/>
        </w:rPr>
        <w:t>Teadete edastamine toimub üldjuhul kirjalikku taasesitamist võimaldavas vormis. Juhul kui teate edastamisel on olulised õiguslikud tagajärjed, peavad teisele poolele edastatavad teated olema edastatud kirjalikus vormis, muuhulgas näiteks poolte lepingu lõpetamise avaldused, samuti poole nõue teisele poolele, mis esitatakse tulenevalt lepingu rikkumisest jms. Kirjaliku vormiga on võrdsustatud digitaalselt allkirjastatud vorm</w:t>
      </w:r>
      <w:r>
        <w:rPr>
          <w:szCs w:val="24"/>
          <w:lang w:eastAsia="en-US" w:bidi="en-US"/>
        </w:rPr>
        <w:t xml:space="preserve">. </w:t>
      </w:r>
      <w:r w:rsidR="00356B11">
        <w:rPr>
          <w:szCs w:val="24"/>
          <w:lang w:eastAsia="en-US" w:bidi="en-US"/>
        </w:rPr>
        <w:t>Kirjalik t</w:t>
      </w:r>
      <w:r w:rsidR="00435EFD" w:rsidRPr="00833B54">
        <w:rPr>
          <w:szCs w:val="24"/>
          <w:lang w:eastAsia="en-US" w:bidi="en-US"/>
        </w:rPr>
        <w:t>eade loetakse kättesaaduks, kui:</w:t>
      </w:r>
    </w:p>
    <w:p w14:paraId="72CD1851" w14:textId="4B86582F" w:rsidR="00833B54" w:rsidRPr="00833B54" w:rsidRDefault="00435EFD" w:rsidP="00435EFD">
      <w:pPr>
        <w:pStyle w:val="Loendilik"/>
        <w:numPr>
          <w:ilvl w:val="2"/>
          <w:numId w:val="4"/>
        </w:numPr>
        <w:tabs>
          <w:tab w:val="left" w:pos="283"/>
        </w:tabs>
        <w:jc w:val="both"/>
        <w:rPr>
          <w:b/>
        </w:rPr>
      </w:pPr>
      <w:r w:rsidRPr="00833B54">
        <w:rPr>
          <w:szCs w:val="24"/>
          <w:lang w:eastAsia="en-US" w:bidi="en-US"/>
        </w:rPr>
        <w:t>teade on üle antud poole volitatud esindajale;</w:t>
      </w:r>
    </w:p>
    <w:p w14:paraId="6DEE59C7" w14:textId="77777777" w:rsidR="002557BD" w:rsidRPr="002557BD" w:rsidRDefault="00435EFD" w:rsidP="00435EFD">
      <w:pPr>
        <w:pStyle w:val="Loendilik"/>
        <w:numPr>
          <w:ilvl w:val="2"/>
          <w:numId w:val="4"/>
        </w:numPr>
        <w:tabs>
          <w:tab w:val="left" w:pos="283"/>
        </w:tabs>
        <w:jc w:val="both"/>
        <w:rPr>
          <w:b/>
        </w:rPr>
      </w:pPr>
      <w:r w:rsidRPr="00833B54">
        <w:rPr>
          <w:szCs w:val="24"/>
          <w:lang w:eastAsia="en-US" w:bidi="en-US"/>
        </w:rPr>
        <w:t>teade on saadetud postiasutuse vahendusel tähitud kirjaga teise poole poolt näidatud aadressil ja postitamisest on möödas 5 (viis) kalendripäeva</w:t>
      </w:r>
      <w:r w:rsidR="002557BD">
        <w:rPr>
          <w:szCs w:val="24"/>
          <w:lang w:eastAsia="en-US" w:bidi="en-US"/>
        </w:rPr>
        <w:t>;</w:t>
      </w:r>
    </w:p>
    <w:p w14:paraId="0CA3566C" w14:textId="3E8DB4AA" w:rsidR="00833B54" w:rsidRPr="00116056" w:rsidRDefault="002557BD" w:rsidP="00116056">
      <w:pPr>
        <w:pStyle w:val="Loendilik"/>
        <w:numPr>
          <w:ilvl w:val="2"/>
          <w:numId w:val="4"/>
        </w:numPr>
        <w:tabs>
          <w:tab w:val="left" w:pos="283"/>
        </w:tabs>
        <w:jc w:val="both"/>
        <w:rPr>
          <w:szCs w:val="24"/>
          <w:lang w:eastAsia="en-US" w:bidi="en-US"/>
        </w:rPr>
      </w:pPr>
      <w:r w:rsidRPr="002557BD">
        <w:rPr>
          <w:szCs w:val="24"/>
          <w:lang w:eastAsia="en-US" w:bidi="en-US"/>
        </w:rPr>
        <w:t xml:space="preserve">digitaalselt allkirjastatud teade on saadetud e-posti teel </w:t>
      </w:r>
      <w:r w:rsidR="00116056">
        <w:rPr>
          <w:szCs w:val="24"/>
          <w:lang w:eastAsia="en-US" w:bidi="en-US"/>
        </w:rPr>
        <w:t>poole</w:t>
      </w:r>
      <w:r w:rsidRPr="002557BD">
        <w:rPr>
          <w:szCs w:val="24"/>
          <w:lang w:eastAsia="en-US" w:bidi="en-US"/>
        </w:rPr>
        <w:t xml:space="preserve"> </w:t>
      </w:r>
      <w:r w:rsidR="00FD0A04">
        <w:rPr>
          <w:szCs w:val="24"/>
          <w:lang w:eastAsia="en-US" w:bidi="en-US"/>
        </w:rPr>
        <w:t xml:space="preserve">volitatud </w:t>
      </w:r>
      <w:r w:rsidRPr="002557BD">
        <w:rPr>
          <w:szCs w:val="24"/>
          <w:lang w:eastAsia="en-US" w:bidi="en-US"/>
        </w:rPr>
        <w:t>esindajale.</w:t>
      </w:r>
    </w:p>
    <w:p w14:paraId="486C8A8B" w14:textId="6C57CB7A" w:rsidR="00833B54" w:rsidRPr="00833B54" w:rsidRDefault="00435EFD" w:rsidP="00833B54">
      <w:pPr>
        <w:pStyle w:val="Loendilik"/>
        <w:numPr>
          <w:ilvl w:val="1"/>
          <w:numId w:val="4"/>
        </w:numPr>
        <w:tabs>
          <w:tab w:val="left" w:pos="283"/>
        </w:tabs>
        <w:jc w:val="both"/>
        <w:rPr>
          <w:b/>
        </w:rPr>
      </w:pPr>
      <w:r w:rsidRPr="00DB4FB0">
        <w:t>Pooled vastutavad kõigi teisele poolele edastatud lepingu täitmist puudutavate andmete õigsuse eest.</w:t>
      </w:r>
    </w:p>
    <w:p w14:paraId="3FDDAC43" w14:textId="77777777" w:rsidR="00833B54" w:rsidRPr="00833B54" w:rsidRDefault="00833B54" w:rsidP="00833B54">
      <w:pPr>
        <w:pStyle w:val="Loendilik"/>
        <w:tabs>
          <w:tab w:val="left" w:pos="283"/>
        </w:tabs>
        <w:ind w:left="792"/>
        <w:jc w:val="both"/>
        <w:rPr>
          <w:b/>
        </w:rPr>
      </w:pPr>
    </w:p>
    <w:p w14:paraId="121E6C72" w14:textId="77777777" w:rsidR="00833B54" w:rsidRPr="00833B54" w:rsidRDefault="00435EFD" w:rsidP="00833B54">
      <w:pPr>
        <w:pStyle w:val="Loendilik"/>
        <w:numPr>
          <w:ilvl w:val="0"/>
          <w:numId w:val="4"/>
        </w:numPr>
        <w:tabs>
          <w:tab w:val="left" w:pos="283"/>
        </w:tabs>
        <w:jc w:val="both"/>
        <w:rPr>
          <w:b/>
        </w:rPr>
      </w:pPr>
      <w:r w:rsidRPr="00833B54">
        <w:rPr>
          <w:b/>
          <w:bCs/>
        </w:rPr>
        <w:t>Lõppsätted</w:t>
      </w:r>
    </w:p>
    <w:p w14:paraId="528B9F87" w14:textId="1F8338A8" w:rsidR="009A0842" w:rsidRPr="009A0842" w:rsidRDefault="00435EFD" w:rsidP="009A0842">
      <w:pPr>
        <w:pStyle w:val="Loendilik"/>
        <w:numPr>
          <w:ilvl w:val="1"/>
          <w:numId w:val="4"/>
        </w:numPr>
        <w:tabs>
          <w:tab w:val="left" w:pos="283"/>
        </w:tabs>
        <w:jc w:val="both"/>
        <w:rPr>
          <w:b/>
        </w:rPr>
      </w:pPr>
      <w:r w:rsidRPr="004E278E">
        <w:t xml:space="preserve">Leping </w:t>
      </w:r>
      <w:r w:rsidR="007B235E">
        <w:t xml:space="preserve">jõustub allkirjastamisest ning </w:t>
      </w:r>
      <w:r w:rsidRPr="004E278E">
        <w:t xml:space="preserve">kehtib kuni poolte poolt endale </w:t>
      </w:r>
      <w:bookmarkStart w:id="8" w:name="_Hlk100269803"/>
      <w:r w:rsidRPr="004E278E">
        <w:t>võetud kohustuste kohase ja täieliku täitmiseni</w:t>
      </w:r>
      <w:bookmarkEnd w:id="8"/>
      <w:r w:rsidRPr="004E278E">
        <w:t>.</w:t>
      </w:r>
    </w:p>
    <w:p w14:paraId="5A9420BB" w14:textId="7CEAA138" w:rsidR="00833B54" w:rsidRPr="00800A7F" w:rsidRDefault="009A0842" w:rsidP="009A0842">
      <w:pPr>
        <w:pStyle w:val="Loendilik"/>
        <w:numPr>
          <w:ilvl w:val="1"/>
          <w:numId w:val="4"/>
        </w:numPr>
        <w:tabs>
          <w:tab w:val="left" w:pos="283"/>
        </w:tabs>
        <w:jc w:val="both"/>
        <w:rPr>
          <w:b/>
        </w:rPr>
      </w:pPr>
      <w:r w:rsidRPr="009A0842">
        <w:rPr>
          <w:lang w:val="fi-FI"/>
        </w:rPr>
        <w:t xml:space="preserve"> </w:t>
      </w:r>
      <w:r w:rsidRPr="00833B54">
        <w:rPr>
          <w:lang w:val="fi-FI"/>
        </w:rPr>
        <w:t>Kui mõni käesoleva lepingu tingimus osutub tühiseks, jääb leping muus osas kehtima.</w:t>
      </w:r>
    </w:p>
    <w:p w14:paraId="5037D0B0" w14:textId="321F31CB" w:rsidR="00305936" w:rsidRPr="00305936" w:rsidRDefault="0009697F" w:rsidP="00800A7F">
      <w:pPr>
        <w:pStyle w:val="Default"/>
        <w:numPr>
          <w:ilvl w:val="1"/>
          <w:numId w:val="4"/>
        </w:numPr>
        <w:jc w:val="both"/>
      </w:pPr>
      <w:r w:rsidRPr="0009697F">
        <w:rPr>
          <w:color w:val="auto"/>
        </w:rPr>
        <w:t>Lepingu võib lõpetada igal ajal poolte poolt</w:t>
      </w:r>
      <w:r w:rsidR="00305936">
        <w:rPr>
          <w:color w:val="auto"/>
        </w:rPr>
        <w:t xml:space="preserve">, teatades lepingu lõpetamise soovist  kirjalikult teisele poolele ette vähemalt </w:t>
      </w:r>
      <w:r w:rsidR="00905C20" w:rsidRPr="001D2781">
        <w:rPr>
          <w:color w:val="auto"/>
        </w:rPr>
        <w:t>1</w:t>
      </w:r>
      <w:r w:rsidR="00762202" w:rsidRPr="001D2781">
        <w:rPr>
          <w:color w:val="auto"/>
        </w:rPr>
        <w:t>0</w:t>
      </w:r>
      <w:r w:rsidR="00905C20" w:rsidRPr="001D2781">
        <w:rPr>
          <w:color w:val="auto"/>
        </w:rPr>
        <w:t xml:space="preserve"> tööpäeva</w:t>
      </w:r>
      <w:r w:rsidR="00305936" w:rsidRPr="001D2781">
        <w:rPr>
          <w:color w:val="auto"/>
        </w:rPr>
        <w:t>.</w:t>
      </w:r>
      <w:r w:rsidR="00305936">
        <w:rPr>
          <w:color w:val="auto"/>
        </w:rPr>
        <w:t xml:space="preserve"> </w:t>
      </w:r>
      <w:r w:rsidR="00D42889" w:rsidRPr="00D42889">
        <w:rPr>
          <w:color w:val="auto"/>
        </w:rPr>
        <w:t xml:space="preserve">Lepingu lõpetamise korral on </w:t>
      </w:r>
      <w:r w:rsidR="00F94C95">
        <w:rPr>
          <w:color w:val="auto"/>
        </w:rPr>
        <w:t>teenuseosutajal</w:t>
      </w:r>
      <w:r w:rsidR="00D42889" w:rsidRPr="00D42889">
        <w:rPr>
          <w:color w:val="auto"/>
        </w:rPr>
        <w:t xml:space="preserve"> õigus </w:t>
      </w:r>
      <w:r w:rsidR="00D42889" w:rsidRPr="00D42889">
        <w:rPr>
          <w:color w:val="auto"/>
        </w:rPr>
        <w:lastRenderedPageBreak/>
        <w:t xml:space="preserve">saada tasu kuni lepingu lõppemiseni faktiliselt teostatud ja lepingu tingimustele vastava </w:t>
      </w:r>
      <w:r w:rsidR="00CB7A9F">
        <w:rPr>
          <w:color w:val="auto"/>
        </w:rPr>
        <w:t>teenuse osutamise</w:t>
      </w:r>
      <w:r w:rsidR="00D42889" w:rsidRPr="00D42889">
        <w:rPr>
          <w:color w:val="auto"/>
        </w:rPr>
        <w:t xml:space="preserve"> eest.</w:t>
      </w:r>
    </w:p>
    <w:p w14:paraId="4B7DBBAB" w14:textId="69EA9767" w:rsidR="00833B54" w:rsidRPr="000851A6" w:rsidRDefault="00435EFD" w:rsidP="00833B54">
      <w:pPr>
        <w:pStyle w:val="Loendilik"/>
        <w:numPr>
          <w:ilvl w:val="1"/>
          <w:numId w:val="4"/>
        </w:numPr>
        <w:tabs>
          <w:tab w:val="left" w:pos="283"/>
        </w:tabs>
        <w:jc w:val="both"/>
        <w:rPr>
          <w:b/>
        </w:rPr>
      </w:pPr>
      <w:r w:rsidRPr="00833B54">
        <w:rPr>
          <w:szCs w:val="24"/>
          <w:lang w:eastAsia="ar-SA"/>
        </w:rPr>
        <w:t xml:space="preserve">Lepingut muudetakse ainult poolte kokkuleppel ning see vormistatakse kirjalikult lepingu lisana. </w:t>
      </w:r>
      <w:r w:rsidRPr="00833B54">
        <w:rPr>
          <w:color w:val="000000"/>
          <w:szCs w:val="24"/>
          <w:lang w:eastAsia="en-US" w:bidi="en-US"/>
        </w:rPr>
        <w:t>Kirjaliku vormi mittejärgimisel on lepingu muudatused ja täiendused tühised.</w:t>
      </w:r>
    </w:p>
    <w:p w14:paraId="24AFBB6D" w14:textId="493BC51C" w:rsidR="000851A6" w:rsidRPr="00EC742D" w:rsidRDefault="000851A6" w:rsidP="000851A6">
      <w:pPr>
        <w:pStyle w:val="Loendilik"/>
        <w:widowControl/>
        <w:numPr>
          <w:ilvl w:val="1"/>
          <w:numId w:val="4"/>
        </w:numPr>
        <w:suppressAutoHyphens w:val="0"/>
        <w:jc w:val="both"/>
        <w:rPr>
          <w:szCs w:val="24"/>
        </w:rPr>
      </w:pPr>
      <w:r w:rsidRPr="00EC742D">
        <w:rPr>
          <w:szCs w:val="24"/>
        </w:rPr>
        <w:t xml:space="preserve">Pooltel on õigus </w:t>
      </w:r>
      <w:r>
        <w:rPr>
          <w:szCs w:val="24"/>
        </w:rPr>
        <w:t>leping erakorraliselt</w:t>
      </w:r>
      <w:r w:rsidRPr="00EC742D">
        <w:rPr>
          <w:szCs w:val="24"/>
        </w:rPr>
        <w:t xml:space="preserve"> üles öelda olulise lepingu rikkumise korral, milleks pooled loevad </w:t>
      </w:r>
      <w:r w:rsidR="007161F5">
        <w:rPr>
          <w:szCs w:val="24"/>
        </w:rPr>
        <w:t xml:space="preserve">mh </w:t>
      </w:r>
      <w:r w:rsidRPr="00EC742D">
        <w:rPr>
          <w:szCs w:val="24"/>
        </w:rPr>
        <w:t>järgmisi rikkumisi:</w:t>
      </w:r>
    </w:p>
    <w:p w14:paraId="56E06135" w14:textId="77777777" w:rsidR="000851A6" w:rsidRPr="00EC742D" w:rsidRDefault="000851A6" w:rsidP="000851A6">
      <w:pPr>
        <w:pStyle w:val="Loendilik"/>
        <w:widowControl/>
        <w:numPr>
          <w:ilvl w:val="2"/>
          <w:numId w:val="4"/>
        </w:numPr>
        <w:suppressAutoHyphens w:val="0"/>
        <w:jc w:val="both"/>
        <w:rPr>
          <w:szCs w:val="24"/>
        </w:rPr>
      </w:pPr>
      <w:r w:rsidRPr="00EC742D">
        <w:rPr>
          <w:szCs w:val="24"/>
        </w:rPr>
        <w:t>pool rikub lepingust tulenevat kohustust tahtlikult või raske hooletusega;</w:t>
      </w:r>
    </w:p>
    <w:p w14:paraId="78FE1294" w14:textId="42F017DF" w:rsidR="000851A6" w:rsidRPr="009A0842" w:rsidRDefault="009A2525" w:rsidP="000851A6">
      <w:pPr>
        <w:pStyle w:val="Loendilik"/>
        <w:widowControl/>
        <w:numPr>
          <w:ilvl w:val="2"/>
          <w:numId w:val="4"/>
        </w:numPr>
        <w:suppressAutoHyphens w:val="0"/>
        <w:jc w:val="both"/>
        <w:rPr>
          <w:szCs w:val="24"/>
        </w:rPr>
      </w:pPr>
      <w:r>
        <w:rPr>
          <w:szCs w:val="24"/>
        </w:rPr>
        <w:t>teenuseosutaja</w:t>
      </w:r>
      <w:r w:rsidR="000851A6">
        <w:rPr>
          <w:szCs w:val="24"/>
        </w:rPr>
        <w:t xml:space="preserve"> </w:t>
      </w:r>
      <w:r w:rsidR="000851A6" w:rsidRPr="00EC742D">
        <w:rPr>
          <w:szCs w:val="24"/>
        </w:rPr>
        <w:t xml:space="preserve">ei </w:t>
      </w:r>
      <w:r>
        <w:rPr>
          <w:szCs w:val="24"/>
        </w:rPr>
        <w:t>osuta teenust</w:t>
      </w:r>
      <w:r w:rsidR="00A500F6">
        <w:rPr>
          <w:szCs w:val="24"/>
        </w:rPr>
        <w:t xml:space="preserve"> </w:t>
      </w:r>
      <w:r w:rsidR="000851A6" w:rsidRPr="00EC742D">
        <w:rPr>
          <w:szCs w:val="24"/>
        </w:rPr>
        <w:t xml:space="preserve">kokkulepitud tingimustel, välja arvatud juhul, kui rikkumise tingis </w:t>
      </w:r>
      <w:r w:rsidR="000404FE">
        <w:rPr>
          <w:szCs w:val="24"/>
        </w:rPr>
        <w:t>tellija</w:t>
      </w:r>
      <w:r w:rsidR="000851A6" w:rsidRPr="00EC742D">
        <w:rPr>
          <w:szCs w:val="24"/>
        </w:rPr>
        <w:t xml:space="preserve"> tegevus või tegevusetus</w:t>
      </w:r>
      <w:r w:rsidR="000851A6">
        <w:rPr>
          <w:szCs w:val="24"/>
        </w:rPr>
        <w:t>;</w:t>
      </w:r>
    </w:p>
    <w:p w14:paraId="461BC049" w14:textId="77777777" w:rsidR="000851A6" w:rsidRPr="00EC742D" w:rsidRDefault="000851A6" w:rsidP="000851A6">
      <w:pPr>
        <w:pStyle w:val="Loendilik"/>
        <w:widowControl/>
        <w:numPr>
          <w:ilvl w:val="2"/>
          <w:numId w:val="4"/>
        </w:numPr>
        <w:suppressAutoHyphens w:val="0"/>
        <w:spacing w:after="200"/>
        <w:jc w:val="both"/>
        <w:rPr>
          <w:szCs w:val="24"/>
        </w:rPr>
      </w:pPr>
      <w:r w:rsidRPr="00EC742D">
        <w:rPr>
          <w:szCs w:val="24"/>
        </w:rPr>
        <w:t>pool teeb avaldusi või käitub viisil, mis loob mõistliku eelduse, et lepingut ei soovita täita.</w:t>
      </w:r>
    </w:p>
    <w:p w14:paraId="67BF4021" w14:textId="030D7862" w:rsidR="000851A6" w:rsidRPr="00833B54" w:rsidRDefault="000404FE" w:rsidP="000851A6">
      <w:pPr>
        <w:pStyle w:val="Loendilik"/>
        <w:numPr>
          <w:ilvl w:val="1"/>
          <w:numId w:val="4"/>
        </w:numPr>
        <w:tabs>
          <w:tab w:val="left" w:pos="283"/>
        </w:tabs>
        <w:jc w:val="both"/>
        <w:rPr>
          <w:b/>
        </w:rPr>
      </w:pPr>
      <w:r>
        <w:rPr>
          <w:szCs w:val="24"/>
        </w:rPr>
        <w:t>Teenuseosutajal</w:t>
      </w:r>
      <w:r w:rsidR="000851A6" w:rsidRPr="00E37E31">
        <w:rPr>
          <w:szCs w:val="24"/>
        </w:rPr>
        <w:t xml:space="preserve"> ei ole õigust tasule, kui </w:t>
      </w:r>
      <w:r>
        <w:rPr>
          <w:szCs w:val="24"/>
        </w:rPr>
        <w:t>tellija</w:t>
      </w:r>
      <w:r w:rsidR="000851A6" w:rsidRPr="00E37E31">
        <w:rPr>
          <w:szCs w:val="24"/>
        </w:rPr>
        <w:t xml:space="preserve"> on lepingu üles öelnud </w:t>
      </w:r>
      <w:r>
        <w:rPr>
          <w:szCs w:val="24"/>
        </w:rPr>
        <w:t>teenuseosutaja</w:t>
      </w:r>
      <w:r w:rsidR="000851A6">
        <w:rPr>
          <w:szCs w:val="24"/>
        </w:rPr>
        <w:t xml:space="preserve"> </w:t>
      </w:r>
      <w:r w:rsidR="000851A6" w:rsidRPr="00E37E31">
        <w:rPr>
          <w:szCs w:val="24"/>
        </w:rPr>
        <w:t xml:space="preserve">poolse lepingu olulise rikkumise tõttu.  </w:t>
      </w:r>
    </w:p>
    <w:p w14:paraId="113957B3" w14:textId="77777777" w:rsidR="00833B54" w:rsidRPr="00833B54" w:rsidRDefault="00435EFD" w:rsidP="00833B54">
      <w:pPr>
        <w:pStyle w:val="Loendilik"/>
        <w:numPr>
          <w:ilvl w:val="1"/>
          <w:numId w:val="4"/>
        </w:numPr>
        <w:tabs>
          <w:tab w:val="left" w:pos="283"/>
        </w:tabs>
        <w:jc w:val="both"/>
        <w:rPr>
          <w:b/>
        </w:rPr>
      </w:pPr>
      <w:r w:rsidRPr="00DB4FB0">
        <w:t>Pooled kohustuvad rakendama kõiki kohaseid meetmeid, et lahendada lepingust tulenevad vaidlusküsimused läbirääkimiste teel, mitte kahjustades seejuures teise poole lepingust tulenevaid ja seaduslikke huve. Kokkuleppele mittejõudmisel lahendatakse lepingust tulenevad vaidlusküsimused vastavalt Eesti Vabariigi seadustele.</w:t>
      </w:r>
    </w:p>
    <w:p w14:paraId="024A928F" w14:textId="3562F38C" w:rsidR="00833B54" w:rsidRPr="0082434C" w:rsidRDefault="00435EFD" w:rsidP="0082434C">
      <w:pPr>
        <w:pStyle w:val="Loendilik"/>
        <w:numPr>
          <w:ilvl w:val="1"/>
          <w:numId w:val="4"/>
        </w:numPr>
        <w:tabs>
          <w:tab w:val="left" w:pos="283"/>
        </w:tabs>
        <w:jc w:val="both"/>
        <w:rPr>
          <w:b/>
        </w:rPr>
      </w:pPr>
      <w:r w:rsidRPr="00DB4FB0">
        <w:t xml:space="preserve">Leping on koostatud </w:t>
      </w:r>
      <w:r w:rsidR="00FC3C9D">
        <w:t>ja allkirjastatud elektrooniliselt</w:t>
      </w:r>
      <w:r w:rsidRPr="00DB4FB0">
        <w:t>.</w:t>
      </w:r>
    </w:p>
    <w:p w14:paraId="3026249E" w14:textId="77777777" w:rsidR="0082434C" w:rsidRPr="0082434C" w:rsidRDefault="0082434C" w:rsidP="0082434C">
      <w:pPr>
        <w:tabs>
          <w:tab w:val="left" w:pos="283"/>
        </w:tabs>
        <w:jc w:val="both"/>
        <w:rPr>
          <w:b/>
        </w:rPr>
      </w:pPr>
    </w:p>
    <w:p w14:paraId="294AB085" w14:textId="20ABB57D" w:rsidR="00A027D3" w:rsidRPr="0082434C" w:rsidRDefault="00A027D3" w:rsidP="0082434C">
      <w:pPr>
        <w:pStyle w:val="Loendilik"/>
        <w:numPr>
          <w:ilvl w:val="0"/>
          <w:numId w:val="4"/>
        </w:numPr>
        <w:tabs>
          <w:tab w:val="left" w:pos="426"/>
        </w:tabs>
        <w:spacing w:after="120"/>
        <w:ind w:left="426" w:hanging="76"/>
        <w:jc w:val="both"/>
        <w:rPr>
          <w:b/>
        </w:rPr>
      </w:pPr>
      <w:r w:rsidRPr="0082434C">
        <w:rPr>
          <w:b/>
          <w:bCs/>
        </w:rPr>
        <w:t xml:space="preserve">Poolte </w:t>
      </w:r>
      <w:r w:rsidR="00093EBD" w:rsidRPr="0082434C">
        <w:rPr>
          <w:b/>
          <w:bCs/>
        </w:rPr>
        <w:t>andmed</w:t>
      </w:r>
      <w:r w:rsidRPr="000D4D26">
        <w:tab/>
      </w:r>
    </w:p>
    <w:p w14:paraId="0BC9EFC1" w14:textId="439638C1" w:rsidR="00CD4740" w:rsidRDefault="00CD4740" w:rsidP="00CD4740">
      <w:pPr>
        <w:tabs>
          <w:tab w:val="left" w:pos="5100"/>
        </w:tabs>
        <w:ind w:left="283"/>
        <w:jc w:val="both"/>
      </w:pPr>
      <w:r>
        <w:t>Riigikantselei</w:t>
      </w:r>
      <w:r>
        <w:tab/>
      </w:r>
      <w:r w:rsidR="00A35A2B">
        <w:t>Advokaadibüroo TEGOS AS</w:t>
      </w:r>
    </w:p>
    <w:p w14:paraId="5CFF73C9" w14:textId="3D055E39" w:rsidR="00CD4740" w:rsidRDefault="00CD4740" w:rsidP="00CD4740">
      <w:pPr>
        <w:tabs>
          <w:tab w:val="left" w:pos="5100"/>
        </w:tabs>
        <w:ind w:left="283"/>
        <w:jc w:val="both"/>
      </w:pPr>
      <w:r>
        <w:t>Registrikood 70004809</w:t>
      </w:r>
      <w:r>
        <w:tab/>
        <w:t xml:space="preserve">Registrikood </w:t>
      </w:r>
      <w:r w:rsidR="00A35A2B" w:rsidRPr="00E9444E">
        <w:t>10288628</w:t>
      </w:r>
      <w:r w:rsidR="00A35A2B" w:rsidRPr="00A35A2B" w:rsidDel="00A35A2B">
        <w:t xml:space="preserve"> </w:t>
      </w:r>
    </w:p>
    <w:p w14:paraId="4F09DA75" w14:textId="4A91CD43" w:rsidR="00CD4740" w:rsidRDefault="00CD4740" w:rsidP="00CD4740">
      <w:pPr>
        <w:tabs>
          <w:tab w:val="left" w:pos="5100"/>
        </w:tabs>
        <w:ind w:left="283"/>
        <w:jc w:val="both"/>
      </w:pPr>
      <w:r>
        <w:t>Rahukohtu 3</w:t>
      </w:r>
      <w:r>
        <w:tab/>
      </w:r>
      <w:r w:rsidR="00A35A2B">
        <w:t>Liivalaia 36</w:t>
      </w:r>
    </w:p>
    <w:p w14:paraId="480E9EAF" w14:textId="567C553C" w:rsidR="00CD4740" w:rsidRDefault="00CD4740" w:rsidP="00CD4740">
      <w:pPr>
        <w:tabs>
          <w:tab w:val="left" w:pos="5100"/>
        </w:tabs>
        <w:ind w:left="283"/>
        <w:jc w:val="both"/>
      </w:pPr>
      <w:r>
        <w:t>15161 Tallinn</w:t>
      </w:r>
      <w:r>
        <w:tab/>
      </w:r>
      <w:r w:rsidR="00012B23">
        <w:t>10132 Tallinn</w:t>
      </w:r>
    </w:p>
    <w:p w14:paraId="72B66A4E" w14:textId="77777777" w:rsidR="00E9444E" w:rsidRDefault="00E9444E" w:rsidP="00CD4740">
      <w:pPr>
        <w:tabs>
          <w:tab w:val="left" w:pos="5100"/>
        </w:tabs>
        <w:ind w:left="283"/>
        <w:jc w:val="both"/>
      </w:pPr>
    </w:p>
    <w:p w14:paraId="1BFAEA5C" w14:textId="5B192D38" w:rsidR="00CD4740" w:rsidRDefault="00D13FA6" w:rsidP="00E9444E">
      <w:pPr>
        <w:tabs>
          <w:tab w:val="left" w:pos="5100"/>
        </w:tabs>
        <w:ind w:left="283"/>
        <w:jc w:val="both"/>
      </w:pPr>
      <w:r>
        <w:t>Tellija</w:t>
      </w:r>
      <w:r w:rsidR="00CD4740">
        <w:t>:</w:t>
      </w:r>
      <w:r w:rsidR="00CD4740">
        <w:tab/>
      </w:r>
      <w:r>
        <w:t>Teenuseosutaja</w:t>
      </w:r>
      <w:r w:rsidR="00CD4740">
        <w:t>:</w:t>
      </w:r>
      <w:r w:rsidR="00CD4740">
        <w:tab/>
      </w:r>
    </w:p>
    <w:p w14:paraId="205822B5" w14:textId="485BBEFD" w:rsidR="00A027D3" w:rsidRPr="000D4D26" w:rsidRDefault="00CD4740" w:rsidP="00E9444E">
      <w:pPr>
        <w:tabs>
          <w:tab w:val="left" w:pos="5100"/>
        </w:tabs>
        <w:ind w:left="283"/>
        <w:jc w:val="both"/>
      </w:pPr>
      <w:r>
        <w:t>(allkirjastatud digitaalselt)</w:t>
      </w:r>
      <w:r>
        <w:tab/>
        <w:t>(allkirjastatud digitaalselt)</w:t>
      </w:r>
      <w:r w:rsidR="006D43CC" w:rsidRPr="000D4D26">
        <w:tab/>
        <w:t xml:space="preserve"> </w:t>
      </w:r>
    </w:p>
    <w:sectPr w:rsidR="00A027D3" w:rsidRPr="000D4D26" w:rsidSect="00435EFD">
      <w:footerReference w:type="default" r:id="rId11"/>
      <w:footnotePr>
        <w:pos w:val="beneathText"/>
      </w:footnotePr>
      <w:pgSz w:w="12240" w:h="15840"/>
      <w:pgMar w:top="1440" w:right="1043" w:bottom="1990" w:left="1440" w:header="709"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66E1" w14:textId="77777777" w:rsidR="00297FB9" w:rsidRDefault="00297FB9">
      <w:r>
        <w:separator/>
      </w:r>
    </w:p>
  </w:endnote>
  <w:endnote w:type="continuationSeparator" w:id="0">
    <w:p w14:paraId="2F02EBD3" w14:textId="77777777" w:rsidR="00297FB9" w:rsidRDefault="00297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66A4" w14:textId="7F5414E8" w:rsidR="002C7E7C" w:rsidRDefault="002C7E7C">
    <w:pPr>
      <w:pStyle w:val="Jalus"/>
    </w:pPr>
    <w:r>
      <w:tab/>
    </w:r>
    <w:r w:rsidR="00696DBC">
      <w:fldChar w:fldCharType="begin"/>
    </w:r>
    <w:r w:rsidR="009B215D">
      <w:instrText xml:space="preserve"> PAGE </w:instrText>
    </w:r>
    <w:r w:rsidR="00696DBC">
      <w:fldChar w:fldCharType="separate"/>
    </w:r>
    <w:r w:rsidR="00814A8F">
      <w:rPr>
        <w:noProof/>
      </w:rPr>
      <w:t>4</w:t>
    </w:r>
    <w:r w:rsidR="00696DBC">
      <w:fldChar w:fldCharType="end"/>
    </w:r>
    <w:r>
      <w:t>/</w:t>
    </w:r>
    <w:r w:rsidR="00FD795A">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DCEE6" w14:textId="77777777" w:rsidR="00297FB9" w:rsidRDefault="00297FB9">
      <w:r>
        <w:separator/>
      </w:r>
    </w:p>
  </w:footnote>
  <w:footnote w:type="continuationSeparator" w:id="0">
    <w:p w14:paraId="43BBC944" w14:textId="77777777" w:rsidR="00297FB9" w:rsidRDefault="00297F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 %1 "/>
      <w:lvlJc w:val="left"/>
      <w:pPr>
        <w:tabs>
          <w:tab w:val="num" w:pos="283"/>
        </w:tabs>
        <w:ind w:left="283" w:hanging="283"/>
      </w:pPr>
    </w:lvl>
    <w:lvl w:ilvl="1">
      <w:start w:val="1"/>
      <w:numFmt w:val="decimal"/>
      <w:lvlText w:val=" %1.%2 "/>
      <w:lvlJc w:val="left"/>
      <w:pPr>
        <w:tabs>
          <w:tab w:val="num" w:pos="567"/>
        </w:tabs>
        <w:ind w:left="567" w:hanging="283"/>
      </w:pPr>
    </w:lvl>
    <w:lvl w:ilvl="2">
      <w:start w:val="1"/>
      <w:numFmt w:val="decimal"/>
      <w:lvlText w:val=" %1.%2.%3 "/>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decimal"/>
      <w:lvlText w:val=" %1.%2.%3.%4.%5.%6.%7 "/>
      <w:lvlJc w:val="left"/>
      <w:pPr>
        <w:tabs>
          <w:tab w:val="num" w:pos="1984"/>
        </w:tabs>
        <w:ind w:left="1984" w:hanging="283"/>
      </w:pPr>
    </w:lvl>
    <w:lvl w:ilvl="7">
      <w:start w:val="1"/>
      <w:numFmt w:val="decimal"/>
      <w:lvlText w:val=" %1.%2.%3.%4.%5.%6.%7.%8 "/>
      <w:lvlJc w:val="left"/>
      <w:pPr>
        <w:tabs>
          <w:tab w:val="num" w:pos="2268"/>
        </w:tabs>
        <w:ind w:left="2268" w:hanging="283"/>
      </w:pPr>
    </w:lvl>
    <w:lvl w:ilvl="8">
      <w:start w:val="1"/>
      <w:numFmt w:val="decimal"/>
      <w:lvlText w:val=" %1.%2.%3.%4.%5.%6.%7.%8.%9 "/>
      <w:lvlJc w:val="left"/>
      <w:pPr>
        <w:tabs>
          <w:tab w:val="num" w:pos="2551"/>
        </w:tabs>
        <w:ind w:left="2551" w:hanging="283"/>
      </w:pPr>
    </w:lvl>
  </w:abstractNum>
  <w:abstractNum w:abstractNumId="1" w15:restartNumberingAfterBreak="0">
    <w:nsid w:val="030D2E90"/>
    <w:multiLevelType w:val="multilevel"/>
    <w:tmpl w:val="2E22420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EDC42C9"/>
    <w:multiLevelType w:val="multilevel"/>
    <w:tmpl w:val="99CC9838"/>
    <w:lvl w:ilvl="0">
      <w:start w:val="3"/>
      <w:numFmt w:val="decimal"/>
      <w:lvlText w:val="%1."/>
      <w:lvlJc w:val="left"/>
      <w:pPr>
        <w:ind w:left="540" w:hanging="540"/>
      </w:pPr>
    </w:lvl>
    <w:lvl w:ilvl="1">
      <w:start w:val="1"/>
      <w:numFmt w:val="decimal"/>
      <w:suff w:val="space"/>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24D6DCE"/>
    <w:multiLevelType w:val="multilevel"/>
    <w:tmpl w:val="21983490"/>
    <w:lvl w:ilvl="0">
      <w:start w:val="2"/>
      <w:numFmt w:val="decimal"/>
      <w:lvlText w:val="%1."/>
      <w:lvlJc w:val="left"/>
      <w:pPr>
        <w:ind w:left="360" w:hanging="360"/>
      </w:pPr>
      <w:rPr>
        <w:rFonts w:hint="default"/>
        <w:b/>
        <w:i w:val="0"/>
      </w:rPr>
    </w:lvl>
    <w:lvl w:ilvl="1">
      <w:start w:val="1"/>
      <w:numFmt w:val="decimal"/>
      <w:lvlText w:val="%1.%2."/>
      <w:lvlJc w:val="left"/>
      <w:pPr>
        <w:ind w:left="360" w:hanging="360"/>
      </w:pPr>
      <w:rPr>
        <w:rFonts w:ascii="Times New Roman" w:hAnsi="Times New Roman" w:cs="Times New Roman" w:hint="default"/>
        <w:b w:val="0"/>
        <w:i w:val="0"/>
        <w:color w:val="auto"/>
        <w:sz w:val="24"/>
        <w:szCs w:val="24"/>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825487"/>
    <w:multiLevelType w:val="hybridMultilevel"/>
    <w:tmpl w:val="EEDE58E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3687195C"/>
    <w:multiLevelType w:val="multilevel"/>
    <w:tmpl w:val="DCA2BF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12440C3"/>
    <w:multiLevelType w:val="hybridMultilevel"/>
    <w:tmpl w:val="81E6E546"/>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2AE4840"/>
    <w:multiLevelType w:val="multilevel"/>
    <w:tmpl w:val="0F5A3CF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8E58C6"/>
    <w:multiLevelType w:val="multilevel"/>
    <w:tmpl w:val="992CD0FC"/>
    <w:lvl w:ilvl="0">
      <w:start w:val="1"/>
      <w:numFmt w:val="decimal"/>
      <w:suff w:val="space"/>
      <w:lvlText w:val="%1."/>
      <w:lvlJc w:val="left"/>
      <w:pPr>
        <w:ind w:left="216" w:hanging="216"/>
      </w:pPr>
      <w:rPr>
        <w:b/>
      </w:rPr>
    </w:lvl>
    <w:lvl w:ilvl="1">
      <w:start w:val="1"/>
      <w:numFmt w:val="decimal"/>
      <w:isLgl/>
      <w:suff w:val="space"/>
      <w:lvlText w:val="%1.%2."/>
      <w:lvlJc w:val="left"/>
      <w:pPr>
        <w:ind w:left="216" w:hanging="216"/>
      </w:pPr>
      <w:rPr>
        <w:b w:val="0"/>
      </w:rPr>
    </w:lvl>
    <w:lvl w:ilvl="2">
      <w:start w:val="1"/>
      <w:numFmt w:val="decimal"/>
      <w:isLgl/>
      <w:suff w:val="space"/>
      <w:lvlText w:val="%1.%2.%3."/>
      <w:lvlJc w:val="left"/>
      <w:pPr>
        <w:ind w:left="1278" w:hanging="648"/>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7D4E7D29"/>
    <w:multiLevelType w:val="multilevel"/>
    <w:tmpl w:val="959C2D5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906723313">
    <w:abstractNumId w:val="0"/>
  </w:num>
  <w:num w:numId="2" w16cid:durableId="431242579">
    <w:abstractNumId w:val="9"/>
  </w:num>
  <w:num w:numId="3" w16cid:durableId="321203433">
    <w:abstractNumId w:val="6"/>
  </w:num>
  <w:num w:numId="4" w16cid:durableId="16006516">
    <w:abstractNumId w:val="1"/>
  </w:num>
  <w:num w:numId="5" w16cid:durableId="11759912">
    <w:abstractNumId w:val="5"/>
  </w:num>
  <w:num w:numId="6" w16cid:durableId="1857039151">
    <w:abstractNumId w:val="7"/>
  </w:num>
  <w:num w:numId="7" w16cid:durableId="5723917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361765">
    <w:abstractNumId w:val="3"/>
  </w:num>
  <w:num w:numId="9" w16cid:durableId="182874281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26128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AB"/>
    <w:rsid w:val="00006ABE"/>
    <w:rsid w:val="00012B23"/>
    <w:rsid w:val="00015549"/>
    <w:rsid w:val="00015CAB"/>
    <w:rsid w:val="00016CFB"/>
    <w:rsid w:val="00016DFC"/>
    <w:rsid w:val="00017B6C"/>
    <w:rsid w:val="00020A3D"/>
    <w:rsid w:val="000364DE"/>
    <w:rsid w:val="000404FE"/>
    <w:rsid w:val="00041795"/>
    <w:rsid w:val="00043BCF"/>
    <w:rsid w:val="00046F60"/>
    <w:rsid w:val="00073E5D"/>
    <w:rsid w:val="000742D4"/>
    <w:rsid w:val="0007679D"/>
    <w:rsid w:val="00077E03"/>
    <w:rsid w:val="000834E3"/>
    <w:rsid w:val="000851A6"/>
    <w:rsid w:val="00087C8A"/>
    <w:rsid w:val="00093EBD"/>
    <w:rsid w:val="0009697F"/>
    <w:rsid w:val="000C2943"/>
    <w:rsid w:val="000D4D26"/>
    <w:rsid w:val="000F5EAB"/>
    <w:rsid w:val="00102582"/>
    <w:rsid w:val="0010279B"/>
    <w:rsid w:val="00102D53"/>
    <w:rsid w:val="001050DE"/>
    <w:rsid w:val="00111252"/>
    <w:rsid w:val="00112650"/>
    <w:rsid w:val="00113575"/>
    <w:rsid w:val="001138E5"/>
    <w:rsid w:val="00116056"/>
    <w:rsid w:val="001201C7"/>
    <w:rsid w:val="00122693"/>
    <w:rsid w:val="00123293"/>
    <w:rsid w:val="00124B30"/>
    <w:rsid w:val="00125949"/>
    <w:rsid w:val="00126372"/>
    <w:rsid w:val="00133638"/>
    <w:rsid w:val="00136FBC"/>
    <w:rsid w:val="001436A1"/>
    <w:rsid w:val="00147118"/>
    <w:rsid w:val="00147F2A"/>
    <w:rsid w:val="00151D97"/>
    <w:rsid w:val="001529F6"/>
    <w:rsid w:val="00155107"/>
    <w:rsid w:val="00162C20"/>
    <w:rsid w:val="0017648E"/>
    <w:rsid w:val="00177BC1"/>
    <w:rsid w:val="00183C02"/>
    <w:rsid w:val="00194725"/>
    <w:rsid w:val="001968DC"/>
    <w:rsid w:val="001A26E3"/>
    <w:rsid w:val="001B6C29"/>
    <w:rsid w:val="001D2781"/>
    <w:rsid w:val="001D4DA1"/>
    <w:rsid w:val="001D696B"/>
    <w:rsid w:val="001D6EFB"/>
    <w:rsid w:val="001F44C8"/>
    <w:rsid w:val="00200DB5"/>
    <w:rsid w:val="0020429B"/>
    <w:rsid w:val="0020621A"/>
    <w:rsid w:val="00210DAC"/>
    <w:rsid w:val="00215DB3"/>
    <w:rsid w:val="002202EF"/>
    <w:rsid w:val="0022682F"/>
    <w:rsid w:val="002322EA"/>
    <w:rsid w:val="00233C08"/>
    <w:rsid w:val="002345CA"/>
    <w:rsid w:val="00235943"/>
    <w:rsid w:val="00245FBA"/>
    <w:rsid w:val="002557BD"/>
    <w:rsid w:val="002660C7"/>
    <w:rsid w:val="002722C6"/>
    <w:rsid w:val="00273BAB"/>
    <w:rsid w:val="0027479A"/>
    <w:rsid w:val="002749D7"/>
    <w:rsid w:val="00280E34"/>
    <w:rsid w:val="00284226"/>
    <w:rsid w:val="00286E5A"/>
    <w:rsid w:val="002874E7"/>
    <w:rsid w:val="00295EF6"/>
    <w:rsid w:val="00297FB9"/>
    <w:rsid w:val="002A74FF"/>
    <w:rsid w:val="002A76AF"/>
    <w:rsid w:val="002B0ECA"/>
    <w:rsid w:val="002B1AB3"/>
    <w:rsid w:val="002B2B18"/>
    <w:rsid w:val="002B59E0"/>
    <w:rsid w:val="002C6F4E"/>
    <w:rsid w:val="002C7E7C"/>
    <w:rsid w:val="002D4708"/>
    <w:rsid w:val="002D6400"/>
    <w:rsid w:val="002E1894"/>
    <w:rsid w:val="002E2859"/>
    <w:rsid w:val="002E4696"/>
    <w:rsid w:val="002E5444"/>
    <w:rsid w:val="00305936"/>
    <w:rsid w:val="00307426"/>
    <w:rsid w:val="00310AB0"/>
    <w:rsid w:val="00310FB5"/>
    <w:rsid w:val="00312616"/>
    <w:rsid w:val="00314BBF"/>
    <w:rsid w:val="00317395"/>
    <w:rsid w:val="0032092D"/>
    <w:rsid w:val="00323F17"/>
    <w:rsid w:val="00325D4D"/>
    <w:rsid w:val="0034009C"/>
    <w:rsid w:val="0034067A"/>
    <w:rsid w:val="003406A1"/>
    <w:rsid w:val="00343F87"/>
    <w:rsid w:val="0035490F"/>
    <w:rsid w:val="003554F9"/>
    <w:rsid w:val="0035568E"/>
    <w:rsid w:val="00355B8E"/>
    <w:rsid w:val="0035612D"/>
    <w:rsid w:val="0035619E"/>
    <w:rsid w:val="00356B11"/>
    <w:rsid w:val="00360C8F"/>
    <w:rsid w:val="00361301"/>
    <w:rsid w:val="00362651"/>
    <w:rsid w:val="00365396"/>
    <w:rsid w:val="00365473"/>
    <w:rsid w:val="00371BDE"/>
    <w:rsid w:val="00374E74"/>
    <w:rsid w:val="00380BB0"/>
    <w:rsid w:val="003824CB"/>
    <w:rsid w:val="00382888"/>
    <w:rsid w:val="003831F7"/>
    <w:rsid w:val="00383FFE"/>
    <w:rsid w:val="00385388"/>
    <w:rsid w:val="00387A74"/>
    <w:rsid w:val="0039081A"/>
    <w:rsid w:val="003913EA"/>
    <w:rsid w:val="00393624"/>
    <w:rsid w:val="003A31AF"/>
    <w:rsid w:val="003A3299"/>
    <w:rsid w:val="003A4BC1"/>
    <w:rsid w:val="003B4768"/>
    <w:rsid w:val="003C1E81"/>
    <w:rsid w:val="003D0BB7"/>
    <w:rsid w:val="003D1DB2"/>
    <w:rsid w:val="003D76B4"/>
    <w:rsid w:val="003D77EE"/>
    <w:rsid w:val="003E0012"/>
    <w:rsid w:val="003E003B"/>
    <w:rsid w:val="003F2C2E"/>
    <w:rsid w:val="003F4612"/>
    <w:rsid w:val="003F7861"/>
    <w:rsid w:val="00400E47"/>
    <w:rsid w:val="00407384"/>
    <w:rsid w:val="00416082"/>
    <w:rsid w:val="0042073E"/>
    <w:rsid w:val="00424A3A"/>
    <w:rsid w:val="00425AC6"/>
    <w:rsid w:val="00430979"/>
    <w:rsid w:val="00433199"/>
    <w:rsid w:val="00433704"/>
    <w:rsid w:val="00435EFD"/>
    <w:rsid w:val="00446265"/>
    <w:rsid w:val="00446309"/>
    <w:rsid w:val="00450E54"/>
    <w:rsid w:val="00450F17"/>
    <w:rsid w:val="004530E1"/>
    <w:rsid w:val="0045312F"/>
    <w:rsid w:val="00457261"/>
    <w:rsid w:val="00457E19"/>
    <w:rsid w:val="00470B59"/>
    <w:rsid w:val="004714A4"/>
    <w:rsid w:val="00472220"/>
    <w:rsid w:val="00476ED0"/>
    <w:rsid w:val="004859CD"/>
    <w:rsid w:val="0049455E"/>
    <w:rsid w:val="004A05B3"/>
    <w:rsid w:val="004A07B9"/>
    <w:rsid w:val="004B514B"/>
    <w:rsid w:val="004C0906"/>
    <w:rsid w:val="004C0A04"/>
    <w:rsid w:val="004D17D9"/>
    <w:rsid w:val="004D50B6"/>
    <w:rsid w:val="004D7081"/>
    <w:rsid w:val="004E4702"/>
    <w:rsid w:val="004E5628"/>
    <w:rsid w:val="004E59F6"/>
    <w:rsid w:val="004E5AB5"/>
    <w:rsid w:val="004F3733"/>
    <w:rsid w:val="004F5FC9"/>
    <w:rsid w:val="004F6976"/>
    <w:rsid w:val="00502C3B"/>
    <w:rsid w:val="0050361D"/>
    <w:rsid w:val="005056D3"/>
    <w:rsid w:val="005078B6"/>
    <w:rsid w:val="005120AD"/>
    <w:rsid w:val="00521E29"/>
    <w:rsid w:val="005266FA"/>
    <w:rsid w:val="00530509"/>
    <w:rsid w:val="00531BEE"/>
    <w:rsid w:val="00532CD7"/>
    <w:rsid w:val="00533310"/>
    <w:rsid w:val="00534CE6"/>
    <w:rsid w:val="005368E2"/>
    <w:rsid w:val="0055701E"/>
    <w:rsid w:val="00557BD2"/>
    <w:rsid w:val="00561956"/>
    <w:rsid w:val="00564F41"/>
    <w:rsid w:val="0056557A"/>
    <w:rsid w:val="0057166F"/>
    <w:rsid w:val="00577D30"/>
    <w:rsid w:val="0059020B"/>
    <w:rsid w:val="0059105B"/>
    <w:rsid w:val="005A04D2"/>
    <w:rsid w:val="005A1134"/>
    <w:rsid w:val="005A1CDC"/>
    <w:rsid w:val="005A3FF0"/>
    <w:rsid w:val="005A4570"/>
    <w:rsid w:val="005A5CD7"/>
    <w:rsid w:val="005B3226"/>
    <w:rsid w:val="005D1579"/>
    <w:rsid w:val="005D53F9"/>
    <w:rsid w:val="005D7E15"/>
    <w:rsid w:val="005E052C"/>
    <w:rsid w:val="005E1257"/>
    <w:rsid w:val="005E357B"/>
    <w:rsid w:val="005F08C9"/>
    <w:rsid w:val="005F25FB"/>
    <w:rsid w:val="005F2D3C"/>
    <w:rsid w:val="005F303C"/>
    <w:rsid w:val="005F3332"/>
    <w:rsid w:val="005F377E"/>
    <w:rsid w:val="006022F1"/>
    <w:rsid w:val="0060327E"/>
    <w:rsid w:val="00603582"/>
    <w:rsid w:val="00611042"/>
    <w:rsid w:val="00620D42"/>
    <w:rsid w:val="00621080"/>
    <w:rsid w:val="006239F0"/>
    <w:rsid w:val="006325E8"/>
    <w:rsid w:val="0063375B"/>
    <w:rsid w:val="00633B0F"/>
    <w:rsid w:val="0064298E"/>
    <w:rsid w:val="00643734"/>
    <w:rsid w:val="0064445B"/>
    <w:rsid w:val="006460C9"/>
    <w:rsid w:val="00653ACF"/>
    <w:rsid w:val="006545FF"/>
    <w:rsid w:val="00656A3D"/>
    <w:rsid w:val="00657ED5"/>
    <w:rsid w:val="00663551"/>
    <w:rsid w:val="00665788"/>
    <w:rsid w:val="00666048"/>
    <w:rsid w:val="006713D7"/>
    <w:rsid w:val="00672BCF"/>
    <w:rsid w:val="0067616F"/>
    <w:rsid w:val="0068064D"/>
    <w:rsid w:val="00690273"/>
    <w:rsid w:val="00690D2A"/>
    <w:rsid w:val="0069318D"/>
    <w:rsid w:val="00696106"/>
    <w:rsid w:val="00696DBC"/>
    <w:rsid w:val="006A1182"/>
    <w:rsid w:val="006A681A"/>
    <w:rsid w:val="006B2A65"/>
    <w:rsid w:val="006B338D"/>
    <w:rsid w:val="006B7716"/>
    <w:rsid w:val="006C0059"/>
    <w:rsid w:val="006C0ABC"/>
    <w:rsid w:val="006C78B7"/>
    <w:rsid w:val="006D056E"/>
    <w:rsid w:val="006D3E55"/>
    <w:rsid w:val="006D43CC"/>
    <w:rsid w:val="006D7F89"/>
    <w:rsid w:val="006E15E8"/>
    <w:rsid w:val="006E26D0"/>
    <w:rsid w:val="006E3396"/>
    <w:rsid w:val="006E4EA3"/>
    <w:rsid w:val="006E538F"/>
    <w:rsid w:val="006E69E3"/>
    <w:rsid w:val="006F51A6"/>
    <w:rsid w:val="00701E24"/>
    <w:rsid w:val="00705269"/>
    <w:rsid w:val="00713927"/>
    <w:rsid w:val="007161F5"/>
    <w:rsid w:val="00731A3A"/>
    <w:rsid w:val="00732767"/>
    <w:rsid w:val="0073335F"/>
    <w:rsid w:val="007345A1"/>
    <w:rsid w:val="00736B89"/>
    <w:rsid w:val="00741A56"/>
    <w:rsid w:val="00741BC7"/>
    <w:rsid w:val="007449F9"/>
    <w:rsid w:val="00744E11"/>
    <w:rsid w:val="0075512B"/>
    <w:rsid w:val="00762202"/>
    <w:rsid w:val="00765FC2"/>
    <w:rsid w:val="00766499"/>
    <w:rsid w:val="00774A90"/>
    <w:rsid w:val="007807F0"/>
    <w:rsid w:val="00781086"/>
    <w:rsid w:val="00784A5B"/>
    <w:rsid w:val="00787182"/>
    <w:rsid w:val="007902CB"/>
    <w:rsid w:val="007963F9"/>
    <w:rsid w:val="007A0E10"/>
    <w:rsid w:val="007A29EA"/>
    <w:rsid w:val="007A7260"/>
    <w:rsid w:val="007B0038"/>
    <w:rsid w:val="007B15EB"/>
    <w:rsid w:val="007B235E"/>
    <w:rsid w:val="007C4EEF"/>
    <w:rsid w:val="007C79CF"/>
    <w:rsid w:val="007D0B9D"/>
    <w:rsid w:val="007D4605"/>
    <w:rsid w:val="007E1400"/>
    <w:rsid w:val="007E6ED7"/>
    <w:rsid w:val="007E7E30"/>
    <w:rsid w:val="007F5007"/>
    <w:rsid w:val="007F68C7"/>
    <w:rsid w:val="00800A7F"/>
    <w:rsid w:val="0080344E"/>
    <w:rsid w:val="00804EFF"/>
    <w:rsid w:val="008059F3"/>
    <w:rsid w:val="00811168"/>
    <w:rsid w:val="00811195"/>
    <w:rsid w:val="00814A8F"/>
    <w:rsid w:val="00817020"/>
    <w:rsid w:val="00821CDF"/>
    <w:rsid w:val="0082434C"/>
    <w:rsid w:val="008257FC"/>
    <w:rsid w:val="00827AF7"/>
    <w:rsid w:val="00831255"/>
    <w:rsid w:val="00832BE5"/>
    <w:rsid w:val="00833B54"/>
    <w:rsid w:val="0083498F"/>
    <w:rsid w:val="00834AD1"/>
    <w:rsid w:val="008374B9"/>
    <w:rsid w:val="00842D9B"/>
    <w:rsid w:val="00846DFD"/>
    <w:rsid w:val="00850BF5"/>
    <w:rsid w:val="00853CB6"/>
    <w:rsid w:val="00856358"/>
    <w:rsid w:val="00857F03"/>
    <w:rsid w:val="008657D0"/>
    <w:rsid w:val="00870FF2"/>
    <w:rsid w:val="0087116D"/>
    <w:rsid w:val="008730E9"/>
    <w:rsid w:val="00875F28"/>
    <w:rsid w:val="00877C5F"/>
    <w:rsid w:val="00880598"/>
    <w:rsid w:val="0088143F"/>
    <w:rsid w:val="00881994"/>
    <w:rsid w:val="00887473"/>
    <w:rsid w:val="00887A39"/>
    <w:rsid w:val="0089284C"/>
    <w:rsid w:val="00894820"/>
    <w:rsid w:val="008B17AC"/>
    <w:rsid w:val="008C7AD4"/>
    <w:rsid w:val="008D4021"/>
    <w:rsid w:val="008E62FE"/>
    <w:rsid w:val="008F1743"/>
    <w:rsid w:val="008F2299"/>
    <w:rsid w:val="008F5B2F"/>
    <w:rsid w:val="008F6E01"/>
    <w:rsid w:val="00902DA3"/>
    <w:rsid w:val="00903C80"/>
    <w:rsid w:val="00905C20"/>
    <w:rsid w:val="009062B2"/>
    <w:rsid w:val="00911E14"/>
    <w:rsid w:val="00912F2A"/>
    <w:rsid w:val="0091594A"/>
    <w:rsid w:val="00923465"/>
    <w:rsid w:val="009239DE"/>
    <w:rsid w:val="0092436B"/>
    <w:rsid w:val="00924920"/>
    <w:rsid w:val="00927E99"/>
    <w:rsid w:val="00931E41"/>
    <w:rsid w:val="0093687A"/>
    <w:rsid w:val="00944C9B"/>
    <w:rsid w:val="00944DF7"/>
    <w:rsid w:val="00950F28"/>
    <w:rsid w:val="00951C07"/>
    <w:rsid w:val="0095290E"/>
    <w:rsid w:val="00955CE8"/>
    <w:rsid w:val="0095684C"/>
    <w:rsid w:val="00973743"/>
    <w:rsid w:val="00977BC1"/>
    <w:rsid w:val="00990707"/>
    <w:rsid w:val="009932E7"/>
    <w:rsid w:val="00994401"/>
    <w:rsid w:val="00994578"/>
    <w:rsid w:val="0099494D"/>
    <w:rsid w:val="00994C6F"/>
    <w:rsid w:val="0099618E"/>
    <w:rsid w:val="00996C7F"/>
    <w:rsid w:val="009A0842"/>
    <w:rsid w:val="009A2525"/>
    <w:rsid w:val="009A4BE1"/>
    <w:rsid w:val="009A6F4C"/>
    <w:rsid w:val="009B116E"/>
    <w:rsid w:val="009B215D"/>
    <w:rsid w:val="009C6C06"/>
    <w:rsid w:val="009D0F25"/>
    <w:rsid w:val="009D3D44"/>
    <w:rsid w:val="009D4CC4"/>
    <w:rsid w:val="009D5DC2"/>
    <w:rsid w:val="009D6489"/>
    <w:rsid w:val="009E21BC"/>
    <w:rsid w:val="009E314B"/>
    <w:rsid w:val="009E6895"/>
    <w:rsid w:val="009F12D7"/>
    <w:rsid w:val="009F44DF"/>
    <w:rsid w:val="009F4C16"/>
    <w:rsid w:val="009F6084"/>
    <w:rsid w:val="00A022BC"/>
    <w:rsid w:val="00A02319"/>
    <w:rsid w:val="00A027D3"/>
    <w:rsid w:val="00A0298A"/>
    <w:rsid w:val="00A11EA9"/>
    <w:rsid w:val="00A23A04"/>
    <w:rsid w:val="00A241F1"/>
    <w:rsid w:val="00A24C3B"/>
    <w:rsid w:val="00A31470"/>
    <w:rsid w:val="00A33BBC"/>
    <w:rsid w:val="00A35A2B"/>
    <w:rsid w:val="00A364E7"/>
    <w:rsid w:val="00A36BAE"/>
    <w:rsid w:val="00A47D97"/>
    <w:rsid w:val="00A500F6"/>
    <w:rsid w:val="00A50376"/>
    <w:rsid w:val="00A5060B"/>
    <w:rsid w:val="00A511CC"/>
    <w:rsid w:val="00A63BD7"/>
    <w:rsid w:val="00A66A51"/>
    <w:rsid w:val="00A67ED3"/>
    <w:rsid w:val="00A73786"/>
    <w:rsid w:val="00A7467E"/>
    <w:rsid w:val="00A87D7C"/>
    <w:rsid w:val="00A91BE8"/>
    <w:rsid w:val="00A93EC2"/>
    <w:rsid w:val="00A94C85"/>
    <w:rsid w:val="00AB2BED"/>
    <w:rsid w:val="00AB4954"/>
    <w:rsid w:val="00AC1401"/>
    <w:rsid w:val="00AC3CE4"/>
    <w:rsid w:val="00AC4D26"/>
    <w:rsid w:val="00AD25F9"/>
    <w:rsid w:val="00AD56A5"/>
    <w:rsid w:val="00AD7497"/>
    <w:rsid w:val="00AE43E8"/>
    <w:rsid w:val="00AE492F"/>
    <w:rsid w:val="00AE4CCB"/>
    <w:rsid w:val="00AF175C"/>
    <w:rsid w:val="00AF3999"/>
    <w:rsid w:val="00AF42AF"/>
    <w:rsid w:val="00B004EE"/>
    <w:rsid w:val="00B0123B"/>
    <w:rsid w:val="00B037C0"/>
    <w:rsid w:val="00B0442C"/>
    <w:rsid w:val="00B044E1"/>
    <w:rsid w:val="00B05820"/>
    <w:rsid w:val="00B10618"/>
    <w:rsid w:val="00B10B8D"/>
    <w:rsid w:val="00B1167B"/>
    <w:rsid w:val="00B133DA"/>
    <w:rsid w:val="00B15189"/>
    <w:rsid w:val="00B30D4E"/>
    <w:rsid w:val="00B34D95"/>
    <w:rsid w:val="00B42E08"/>
    <w:rsid w:val="00B474E2"/>
    <w:rsid w:val="00B54717"/>
    <w:rsid w:val="00B55996"/>
    <w:rsid w:val="00B60DAC"/>
    <w:rsid w:val="00B659A8"/>
    <w:rsid w:val="00B72A77"/>
    <w:rsid w:val="00B7595E"/>
    <w:rsid w:val="00B770B6"/>
    <w:rsid w:val="00B77EA4"/>
    <w:rsid w:val="00B86843"/>
    <w:rsid w:val="00B87775"/>
    <w:rsid w:val="00B87F5E"/>
    <w:rsid w:val="00B91634"/>
    <w:rsid w:val="00B9376A"/>
    <w:rsid w:val="00B9668B"/>
    <w:rsid w:val="00BA3639"/>
    <w:rsid w:val="00BA7FBB"/>
    <w:rsid w:val="00BC1EA7"/>
    <w:rsid w:val="00BC2A60"/>
    <w:rsid w:val="00BC7E2A"/>
    <w:rsid w:val="00BD07A0"/>
    <w:rsid w:val="00BD2280"/>
    <w:rsid w:val="00BD6285"/>
    <w:rsid w:val="00BE3D4C"/>
    <w:rsid w:val="00BE5EC9"/>
    <w:rsid w:val="00BE6D6C"/>
    <w:rsid w:val="00BF042E"/>
    <w:rsid w:val="00BF1394"/>
    <w:rsid w:val="00BF3EFC"/>
    <w:rsid w:val="00C00BA9"/>
    <w:rsid w:val="00C07E96"/>
    <w:rsid w:val="00C10657"/>
    <w:rsid w:val="00C15403"/>
    <w:rsid w:val="00C17D0B"/>
    <w:rsid w:val="00C24848"/>
    <w:rsid w:val="00C326E2"/>
    <w:rsid w:val="00C40D02"/>
    <w:rsid w:val="00C44780"/>
    <w:rsid w:val="00C6190F"/>
    <w:rsid w:val="00C631D4"/>
    <w:rsid w:val="00C665C9"/>
    <w:rsid w:val="00C73FC8"/>
    <w:rsid w:val="00C762F0"/>
    <w:rsid w:val="00C77543"/>
    <w:rsid w:val="00C77F78"/>
    <w:rsid w:val="00C83FD6"/>
    <w:rsid w:val="00C87D6E"/>
    <w:rsid w:val="00C922A6"/>
    <w:rsid w:val="00C94C3D"/>
    <w:rsid w:val="00C96F93"/>
    <w:rsid w:val="00CA5509"/>
    <w:rsid w:val="00CB0232"/>
    <w:rsid w:val="00CB6082"/>
    <w:rsid w:val="00CB7A9F"/>
    <w:rsid w:val="00CC3DB3"/>
    <w:rsid w:val="00CC4057"/>
    <w:rsid w:val="00CC6441"/>
    <w:rsid w:val="00CC69E0"/>
    <w:rsid w:val="00CD1886"/>
    <w:rsid w:val="00CD3CE2"/>
    <w:rsid w:val="00CD4740"/>
    <w:rsid w:val="00CE1356"/>
    <w:rsid w:val="00CE1B56"/>
    <w:rsid w:val="00CE57BD"/>
    <w:rsid w:val="00CE6706"/>
    <w:rsid w:val="00CF366B"/>
    <w:rsid w:val="00D00425"/>
    <w:rsid w:val="00D13FA6"/>
    <w:rsid w:val="00D14C85"/>
    <w:rsid w:val="00D15D58"/>
    <w:rsid w:val="00D35F2A"/>
    <w:rsid w:val="00D36857"/>
    <w:rsid w:val="00D400B2"/>
    <w:rsid w:val="00D4213B"/>
    <w:rsid w:val="00D42889"/>
    <w:rsid w:val="00D47222"/>
    <w:rsid w:val="00D52E07"/>
    <w:rsid w:val="00D53984"/>
    <w:rsid w:val="00D54B53"/>
    <w:rsid w:val="00D60106"/>
    <w:rsid w:val="00D62C18"/>
    <w:rsid w:val="00D65C24"/>
    <w:rsid w:val="00D65EBD"/>
    <w:rsid w:val="00D66D2B"/>
    <w:rsid w:val="00D7205A"/>
    <w:rsid w:val="00D75073"/>
    <w:rsid w:val="00D75D75"/>
    <w:rsid w:val="00D8012A"/>
    <w:rsid w:val="00D842E1"/>
    <w:rsid w:val="00D85304"/>
    <w:rsid w:val="00D85CF3"/>
    <w:rsid w:val="00D94B59"/>
    <w:rsid w:val="00DA063D"/>
    <w:rsid w:val="00DA53B2"/>
    <w:rsid w:val="00DA69B9"/>
    <w:rsid w:val="00DB3BEA"/>
    <w:rsid w:val="00DB43C5"/>
    <w:rsid w:val="00DB7F59"/>
    <w:rsid w:val="00DC0A9F"/>
    <w:rsid w:val="00DC17BF"/>
    <w:rsid w:val="00DC2B02"/>
    <w:rsid w:val="00DD29D0"/>
    <w:rsid w:val="00DD73C5"/>
    <w:rsid w:val="00DE64A2"/>
    <w:rsid w:val="00DF65DF"/>
    <w:rsid w:val="00E02391"/>
    <w:rsid w:val="00E037F3"/>
    <w:rsid w:val="00E03E30"/>
    <w:rsid w:val="00E05FFF"/>
    <w:rsid w:val="00E06E57"/>
    <w:rsid w:val="00E106C2"/>
    <w:rsid w:val="00E136A5"/>
    <w:rsid w:val="00E16C6C"/>
    <w:rsid w:val="00E23816"/>
    <w:rsid w:val="00E2642A"/>
    <w:rsid w:val="00E312F6"/>
    <w:rsid w:val="00E40BDC"/>
    <w:rsid w:val="00E43934"/>
    <w:rsid w:val="00E4409E"/>
    <w:rsid w:val="00E45984"/>
    <w:rsid w:val="00E473F2"/>
    <w:rsid w:val="00E501E5"/>
    <w:rsid w:val="00E502DC"/>
    <w:rsid w:val="00E52019"/>
    <w:rsid w:val="00E567A8"/>
    <w:rsid w:val="00E569B6"/>
    <w:rsid w:val="00E665EB"/>
    <w:rsid w:val="00E711AB"/>
    <w:rsid w:val="00E71565"/>
    <w:rsid w:val="00E7581F"/>
    <w:rsid w:val="00E8413F"/>
    <w:rsid w:val="00E84F26"/>
    <w:rsid w:val="00E855C6"/>
    <w:rsid w:val="00E937DE"/>
    <w:rsid w:val="00E9444E"/>
    <w:rsid w:val="00E97D91"/>
    <w:rsid w:val="00EB1075"/>
    <w:rsid w:val="00EB4538"/>
    <w:rsid w:val="00EB5FE8"/>
    <w:rsid w:val="00EB667D"/>
    <w:rsid w:val="00EC2253"/>
    <w:rsid w:val="00EC3832"/>
    <w:rsid w:val="00EC67A9"/>
    <w:rsid w:val="00EC70C6"/>
    <w:rsid w:val="00ED2AC0"/>
    <w:rsid w:val="00ED3E43"/>
    <w:rsid w:val="00ED6959"/>
    <w:rsid w:val="00ED7CE9"/>
    <w:rsid w:val="00EE097E"/>
    <w:rsid w:val="00EE0A2F"/>
    <w:rsid w:val="00EE0E6E"/>
    <w:rsid w:val="00EE7B47"/>
    <w:rsid w:val="00EF177A"/>
    <w:rsid w:val="00EF7A8D"/>
    <w:rsid w:val="00F00022"/>
    <w:rsid w:val="00F00607"/>
    <w:rsid w:val="00F03530"/>
    <w:rsid w:val="00F03A63"/>
    <w:rsid w:val="00F105BF"/>
    <w:rsid w:val="00F167BF"/>
    <w:rsid w:val="00F22417"/>
    <w:rsid w:val="00F23463"/>
    <w:rsid w:val="00F37D5A"/>
    <w:rsid w:val="00F41202"/>
    <w:rsid w:val="00F41EDF"/>
    <w:rsid w:val="00F422A3"/>
    <w:rsid w:val="00F45E48"/>
    <w:rsid w:val="00F50B52"/>
    <w:rsid w:val="00F5326E"/>
    <w:rsid w:val="00F560BA"/>
    <w:rsid w:val="00F6047D"/>
    <w:rsid w:val="00F64060"/>
    <w:rsid w:val="00F705B8"/>
    <w:rsid w:val="00F74938"/>
    <w:rsid w:val="00F77EC6"/>
    <w:rsid w:val="00F90571"/>
    <w:rsid w:val="00F90F8C"/>
    <w:rsid w:val="00F911E9"/>
    <w:rsid w:val="00F924A8"/>
    <w:rsid w:val="00F92F0A"/>
    <w:rsid w:val="00F94C32"/>
    <w:rsid w:val="00F94C95"/>
    <w:rsid w:val="00F97FAE"/>
    <w:rsid w:val="00FA0387"/>
    <w:rsid w:val="00FA30E7"/>
    <w:rsid w:val="00FB137F"/>
    <w:rsid w:val="00FB4852"/>
    <w:rsid w:val="00FB6635"/>
    <w:rsid w:val="00FB67F6"/>
    <w:rsid w:val="00FC3C9D"/>
    <w:rsid w:val="00FC4607"/>
    <w:rsid w:val="00FC5708"/>
    <w:rsid w:val="00FD0105"/>
    <w:rsid w:val="00FD0A04"/>
    <w:rsid w:val="00FD53F9"/>
    <w:rsid w:val="00FD795A"/>
    <w:rsid w:val="00FE2D11"/>
    <w:rsid w:val="00FE5D73"/>
    <w:rsid w:val="00FE74D5"/>
    <w:rsid w:val="00FF035E"/>
    <w:rsid w:val="00FF04EC"/>
    <w:rsid w:val="00FF14EA"/>
    <w:rsid w:val="00FF4EAA"/>
    <w:rsid w:val="00FF537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BD932"/>
  <w15:docId w15:val="{F885A674-D5B4-4683-BFFA-34364D3A6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955CE8"/>
    <w:pPr>
      <w:widowControl w:val="0"/>
      <w:suppressAutoHyphens/>
    </w:pPr>
    <w:rPr>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955CE8"/>
  </w:style>
  <w:style w:type="character" w:customStyle="1" w:styleId="WW-Absatz-Standardschriftart">
    <w:name w:val="WW-Absatz-Standardschriftart"/>
    <w:rsid w:val="00955CE8"/>
  </w:style>
  <w:style w:type="character" w:customStyle="1" w:styleId="WW-Absatz-Standardschriftart1">
    <w:name w:val="WW-Absatz-Standardschriftart1"/>
    <w:rsid w:val="00955CE8"/>
  </w:style>
  <w:style w:type="character" w:customStyle="1" w:styleId="WW-Absatz-Standardschriftart11">
    <w:name w:val="WW-Absatz-Standardschriftart11"/>
    <w:rsid w:val="00955CE8"/>
  </w:style>
  <w:style w:type="character" w:customStyle="1" w:styleId="WW-Absatz-Standardschriftart111">
    <w:name w:val="WW-Absatz-Standardschriftart111"/>
    <w:rsid w:val="00955CE8"/>
  </w:style>
  <w:style w:type="character" w:customStyle="1" w:styleId="WW-Absatz-Standardschriftart1111">
    <w:name w:val="WW-Absatz-Standardschriftart1111"/>
    <w:rsid w:val="00955CE8"/>
  </w:style>
  <w:style w:type="character" w:customStyle="1" w:styleId="WW-Absatz-Standardschriftart11111">
    <w:name w:val="WW-Absatz-Standardschriftart11111"/>
    <w:rsid w:val="00955CE8"/>
  </w:style>
  <w:style w:type="character" w:customStyle="1" w:styleId="WW-Absatz-Standardschriftart111111">
    <w:name w:val="WW-Absatz-Standardschriftart111111"/>
    <w:rsid w:val="00955CE8"/>
  </w:style>
  <w:style w:type="character" w:customStyle="1" w:styleId="WW-Absatz-Standardschriftart1111111">
    <w:name w:val="WW-Absatz-Standardschriftart1111111"/>
    <w:rsid w:val="00955CE8"/>
  </w:style>
  <w:style w:type="character" w:customStyle="1" w:styleId="WW-Absatz-Standardschriftart11111111">
    <w:name w:val="WW-Absatz-Standardschriftart11111111"/>
    <w:rsid w:val="00955CE8"/>
  </w:style>
  <w:style w:type="character" w:customStyle="1" w:styleId="WW-Absatz-Standardschriftart111111111">
    <w:name w:val="WW-Absatz-Standardschriftart111111111"/>
    <w:rsid w:val="00955CE8"/>
  </w:style>
  <w:style w:type="character" w:customStyle="1" w:styleId="WW-Absatz-Standardschriftart1111111111">
    <w:name w:val="WW-Absatz-Standardschriftart1111111111"/>
    <w:rsid w:val="00955CE8"/>
  </w:style>
  <w:style w:type="character" w:customStyle="1" w:styleId="WW-Absatz-Standardschriftart11111111111">
    <w:name w:val="WW-Absatz-Standardschriftart11111111111"/>
    <w:rsid w:val="00955CE8"/>
  </w:style>
  <w:style w:type="character" w:customStyle="1" w:styleId="WW-Absatz-Standardschriftart111111111111">
    <w:name w:val="WW-Absatz-Standardschriftart111111111111"/>
    <w:rsid w:val="00955CE8"/>
  </w:style>
  <w:style w:type="character" w:customStyle="1" w:styleId="WW-Absatz-Standardschriftart1111111111111">
    <w:name w:val="WW-Absatz-Standardschriftart1111111111111"/>
    <w:rsid w:val="00955CE8"/>
  </w:style>
  <w:style w:type="character" w:customStyle="1" w:styleId="WW-Absatz-Standardschriftart11111111111111">
    <w:name w:val="WW-Absatz-Standardschriftart11111111111111"/>
    <w:rsid w:val="00955CE8"/>
  </w:style>
  <w:style w:type="character" w:customStyle="1" w:styleId="WW-Absatz-Standardschriftart111111111111111">
    <w:name w:val="WW-Absatz-Standardschriftart111111111111111"/>
    <w:rsid w:val="00955CE8"/>
  </w:style>
  <w:style w:type="character" w:customStyle="1" w:styleId="WW-Absatz-Standardschriftart1111111111111111">
    <w:name w:val="WW-Absatz-Standardschriftart1111111111111111"/>
    <w:rsid w:val="00955CE8"/>
  </w:style>
  <w:style w:type="character" w:customStyle="1" w:styleId="WW-Absatz-Standardschriftart11111111111111111">
    <w:name w:val="WW-Absatz-Standardschriftart11111111111111111"/>
    <w:rsid w:val="00955CE8"/>
  </w:style>
  <w:style w:type="character" w:customStyle="1" w:styleId="WW-Absatz-Standardschriftart111111111111111111">
    <w:name w:val="WW-Absatz-Standardschriftart111111111111111111"/>
    <w:rsid w:val="00955CE8"/>
  </w:style>
  <w:style w:type="character" w:customStyle="1" w:styleId="WW-Absatz-Standardschriftart1111111111111111111">
    <w:name w:val="WW-Absatz-Standardschriftart1111111111111111111"/>
    <w:rsid w:val="00955CE8"/>
  </w:style>
  <w:style w:type="character" w:customStyle="1" w:styleId="WW-Absatz-Standardschriftart11111111111111111111">
    <w:name w:val="WW-Absatz-Standardschriftart11111111111111111111"/>
    <w:rsid w:val="00955CE8"/>
  </w:style>
  <w:style w:type="character" w:customStyle="1" w:styleId="WW-Absatz-Standardschriftart111111111111111111111">
    <w:name w:val="WW-Absatz-Standardschriftart111111111111111111111"/>
    <w:rsid w:val="00955CE8"/>
  </w:style>
  <w:style w:type="character" w:customStyle="1" w:styleId="WW-Absatz-Standardschriftart1111111111111111111111">
    <w:name w:val="WW-Absatz-Standardschriftart1111111111111111111111"/>
    <w:rsid w:val="00955CE8"/>
  </w:style>
  <w:style w:type="character" w:customStyle="1" w:styleId="WW-Absatz-Standardschriftart11111111111111111111111">
    <w:name w:val="WW-Absatz-Standardschriftart11111111111111111111111"/>
    <w:rsid w:val="00955CE8"/>
  </w:style>
  <w:style w:type="character" w:customStyle="1" w:styleId="WW-Absatz-Standardschriftart111111111111111111111111">
    <w:name w:val="WW-Absatz-Standardschriftart111111111111111111111111"/>
    <w:rsid w:val="00955CE8"/>
  </w:style>
  <w:style w:type="character" w:customStyle="1" w:styleId="WW-Absatz-Standardschriftart1111111111111111111111111">
    <w:name w:val="WW-Absatz-Standardschriftart1111111111111111111111111"/>
    <w:rsid w:val="00955CE8"/>
  </w:style>
  <w:style w:type="character" w:customStyle="1" w:styleId="WW-Absatz-Standardschriftart11111111111111111111111111">
    <w:name w:val="WW-Absatz-Standardschriftart11111111111111111111111111"/>
    <w:rsid w:val="00955CE8"/>
  </w:style>
  <w:style w:type="character" w:customStyle="1" w:styleId="WW-Absatz-Standardschriftart111111111111111111111111111">
    <w:name w:val="WW-Absatz-Standardschriftart111111111111111111111111111"/>
    <w:rsid w:val="00955CE8"/>
  </w:style>
  <w:style w:type="character" w:customStyle="1" w:styleId="WW-Absatz-Standardschriftart1111111111111111111111111111">
    <w:name w:val="WW-Absatz-Standardschriftart1111111111111111111111111111"/>
    <w:rsid w:val="00955CE8"/>
  </w:style>
  <w:style w:type="character" w:customStyle="1" w:styleId="WW-Absatz-Standardschriftart11111111111111111111111111111">
    <w:name w:val="WW-Absatz-Standardschriftart11111111111111111111111111111"/>
    <w:rsid w:val="00955CE8"/>
  </w:style>
  <w:style w:type="character" w:customStyle="1" w:styleId="WW-DefaultParagraphFont">
    <w:name w:val="WW-Default Paragraph Font"/>
    <w:rsid w:val="00955CE8"/>
  </w:style>
  <w:style w:type="character" w:customStyle="1" w:styleId="FootnoteCharacters">
    <w:name w:val="Footnote Characters"/>
    <w:rsid w:val="00955CE8"/>
  </w:style>
  <w:style w:type="character" w:customStyle="1" w:styleId="WW-FootnoteCharacters">
    <w:name w:val="WW-Footnote Characters"/>
    <w:rsid w:val="00955CE8"/>
  </w:style>
  <w:style w:type="character" w:customStyle="1" w:styleId="WW-FootnoteCharacters1">
    <w:name w:val="WW-Footnote Characters1"/>
    <w:rsid w:val="00955CE8"/>
  </w:style>
  <w:style w:type="character" w:customStyle="1" w:styleId="WW-FootnoteCharacters11">
    <w:name w:val="WW-Footnote Characters11"/>
    <w:rsid w:val="00955CE8"/>
  </w:style>
  <w:style w:type="character" w:customStyle="1" w:styleId="WW-FootnoteCharacters111">
    <w:name w:val="WW-Footnote Characters111"/>
    <w:rsid w:val="00955CE8"/>
  </w:style>
  <w:style w:type="character" w:customStyle="1" w:styleId="WW-FootnoteCharacters1111">
    <w:name w:val="WW-Footnote Characters1111"/>
    <w:rsid w:val="00955CE8"/>
  </w:style>
  <w:style w:type="character" w:customStyle="1" w:styleId="WW-FootnoteCharacters11111">
    <w:name w:val="WW-Footnote Characters11111"/>
    <w:rsid w:val="00955CE8"/>
  </w:style>
  <w:style w:type="character" w:customStyle="1" w:styleId="WW-FootnoteCharacters111111">
    <w:name w:val="WW-Footnote Characters111111"/>
    <w:rsid w:val="00955CE8"/>
  </w:style>
  <w:style w:type="character" w:customStyle="1" w:styleId="WW-FootnoteCharacters1111111">
    <w:name w:val="WW-Footnote Characters1111111"/>
    <w:rsid w:val="00955CE8"/>
  </w:style>
  <w:style w:type="character" w:customStyle="1" w:styleId="WW-FootnoteCharacters11111111">
    <w:name w:val="WW-Footnote Characters11111111"/>
    <w:rsid w:val="00955CE8"/>
  </w:style>
  <w:style w:type="character" w:customStyle="1" w:styleId="WW-FootnoteCharacters111111111">
    <w:name w:val="WW-Footnote Characters111111111"/>
    <w:rsid w:val="00955CE8"/>
  </w:style>
  <w:style w:type="character" w:customStyle="1" w:styleId="WW-FootnoteCharacters1111111111">
    <w:name w:val="WW-Footnote Characters1111111111"/>
    <w:rsid w:val="00955CE8"/>
  </w:style>
  <w:style w:type="character" w:customStyle="1" w:styleId="WW-FootnoteCharacters11111111111">
    <w:name w:val="WW-Footnote Characters11111111111"/>
    <w:rsid w:val="00955CE8"/>
  </w:style>
  <w:style w:type="character" w:customStyle="1" w:styleId="WW-FootnoteCharacters111111111111">
    <w:name w:val="WW-Footnote Characters111111111111"/>
    <w:rsid w:val="00955CE8"/>
  </w:style>
  <w:style w:type="character" w:customStyle="1" w:styleId="WW-FootnoteCharacters1111111111111">
    <w:name w:val="WW-Footnote Characters1111111111111"/>
    <w:rsid w:val="00955CE8"/>
  </w:style>
  <w:style w:type="character" w:customStyle="1" w:styleId="WW-FootnoteCharacters11111111111111">
    <w:name w:val="WW-Footnote Characters11111111111111"/>
    <w:rsid w:val="00955CE8"/>
  </w:style>
  <w:style w:type="character" w:customStyle="1" w:styleId="WW-FootnoteCharacters111111111111111">
    <w:name w:val="WW-Footnote Characters111111111111111"/>
    <w:rsid w:val="00955CE8"/>
  </w:style>
  <w:style w:type="character" w:customStyle="1" w:styleId="WW-FootnoteCharacters1111111111111111">
    <w:name w:val="WW-Footnote Characters1111111111111111"/>
    <w:rsid w:val="00955CE8"/>
  </w:style>
  <w:style w:type="character" w:customStyle="1" w:styleId="WW-FootnoteCharacters11111111111111111">
    <w:name w:val="WW-Footnote Characters11111111111111111"/>
    <w:rsid w:val="00955CE8"/>
  </w:style>
  <w:style w:type="character" w:customStyle="1" w:styleId="WW-FootnoteCharacters111111111111111111">
    <w:name w:val="WW-Footnote Characters111111111111111111"/>
    <w:rsid w:val="00955CE8"/>
  </w:style>
  <w:style w:type="character" w:customStyle="1" w:styleId="WW-FootnoteCharacters1111111111111111111">
    <w:name w:val="WW-Footnote Characters1111111111111111111"/>
    <w:rsid w:val="00955CE8"/>
  </w:style>
  <w:style w:type="character" w:customStyle="1" w:styleId="NumberingSymbols">
    <w:name w:val="Numbering Symbols"/>
    <w:rsid w:val="00955CE8"/>
  </w:style>
  <w:style w:type="character" w:customStyle="1" w:styleId="WW-NumberingSymbols">
    <w:name w:val="WW-Numbering Symbols"/>
    <w:rsid w:val="00955CE8"/>
  </w:style>
  <w:style w:type="character" w:customStyle="1" w:styleId="WW-NumberingSymbols1">
    <w:name w:val="WW-Numbering Symbols1"/>
    <w:rsid w:val="00955CE8"/>
  </w:style>
  <w:style w:type="character" w:customStyle="1" w:styleId="WW-NumberingSymbols11">
    <w:name w:val="WW-Numbering Symbols11"/>
    <w:rsid w:val="00955CE8"/>
  </w:style>
  <w:style w:type="character" w:customStyle="1" w:styleId="WW-NumberingSymbols111">
    <w:name w:val="WW-Numbering Symbols111"/>
    <w:rsid w:val="00955CE8"/>
  </w:style>
  <w:style w:type="character" w:customStyle="1" w:styleId="WW-NumberingSymbols1111">
    <w:name w:val="WW-Numbering Symbols1111"/>
    <w:rsid w:val="00955CE8"/>
  </w:style>
  <w:style w:type="character" w:customStyle="1" w:styleId="WW-NumberingSymbols11111">
    <w:name w:val="WW-Numbering Symbols11111"/>
    <w:rsid w:val="00955CE8"/>
  </w:style>
  <w:style w:type="character" w:customStyle="1" w:styleId="WW-NumberingSymbols111111">
    <w:name w:val="WW-Numbering Symbols111111"/>
    <w:rsid w:val="00955CE8"/>
  </w:style>
  <w:style w:type="character" w:customStyle="1" w:styleId="WW-NumberingSymbols1111111">
    <w:name w:val="WW-Numbering Symbols1111111"/>
    <w:rsid w:val="00955CE8"/>
  </w:style>
  <w:style w:type="character" w:customStyle="1" w:styleId="WW-NumberingSymbols11111111">
    <w:name w:val="WW-Numbering Symbols11111111"/>
    <w:rsid w:val="00955CE8"/>
  </w:style>
  <w:style w:type="character" w:customStyle="1" w:styleId="WW-NumberingSymbols111111111">
    <w:name w:val="WW-Numbering Symbols111111111"/>
    <w:rsid w:val="00955CE8"/>
  </w:style>
  <w:style w:type="character" w:customStyle="1" w:styleId="WW-NumberingSymbols1111111111">
    <w:name w:val="WW-Numbering Symbols1111111111"/>
    <w:rsid w:val="00955CE8"/>
  </w:style>
  <w:style w:type="character" w:customStyle="1" w:styleId="WW-NumberingSymbols11111111111">
    <w:name w:val="WW-Numbering Symbols11111111111"/>
    <w:rsid w:val="00955CE8"/>
  </w:style>
  <w:style w:type="character" w:customStyle="1" w:styleId="WW-NumberingSymbols111111111111">
    <w:name w:val="WW-Numbering Symbols111111111111"/>
    <w:rsid w:val="00955CE8"/>
  </w:style>
  <w:style w:type="character" w:customStyle="1" w:styleId="WW-NumberingSymbols1111111111111">
    <w:name w:val="WW-Numbering Symbols1111111111111"/>
    <w:rsid w:val="00955CE8"/>
  </w:style>
  <w:style w:type="character" w:customStyle="1" w:styleId="WW-NumberingSymbols11111111111111">
    <w:name w:val="WW-Numbering Symbols11111111111111"/>
    <w:rsid w:val="00955CE8"/>
  </w:style>
  <w:style w:type="character" w:customStyle="1" w:styleId="WW-NumberingSymbols111111111111111">
    <w:name w:val="WW-Numbering Symbols111111111111111"/>
    <w:rsid w:val="00955CE8"/>
  </w:style>
  <w:style w:type="character" w:customStyle="1" w:styleId="WW-NumberingSymbols1111111111111111">
    <w:name w:val="WW-Numbering Symbols1111111111111111"/>
    <w:rsid w:val="00955CE8"/>
  </w:style>
  <w:style w:type="character" w:customStyle="1" w:styleId="WW-NumberingSymbols11111111111111111">
    <w:name w:val="WW-Numbering Symbols11111111111111111"/>
    <w:rsid w:val="00955CE8"/>
  </w:style>
  <w:style w:type="character" w:customStyle="1" w:styleId="Nummerdussmbolid">
    <w:name w:val="Nummerdussümbolid"/>
    <w:rsid w:val="00955CE8"/>
  </w:style>
  <w:style w:type="paragraph" w:styleId="Kehatekst">
    <w:name w:val="Body Text"/>
    <w:basedOn w:val="Normaallaad"/>
    <w:rsid w:val="00955CE8"/>
    <w:pPr>
      <w:spacing w:after="120"/>
    </w:pPr>
  </w:style>
  <w:style w:type="paragraph" w:styleId="Loend">
    <w:name w:val="List"/>
    <w:basedOn w:val="Kehatekst"/>
    <w:rsid w:val="00955CE8"/>
    <w:rPr>
      <w:rFonts w:cs="Tahoma"/>
    </w:rPr>
  </w:style>
  <w:style w:type="paragraph" w:customStyle="1" w:styleId="Pealdis1">
    <w:name w:val="Pealdis1"/>
    <w:basedOn w:val="Normaallaad"/>
    <w:rsid w:val="00955CE8"/>
    <w:pPr>
      <w:suppressLineNumbers/>
      <w:spacing w:before="120" w:after="120"/>
    </w:pPr>
    <w:rPr>
      <w:rFonts w:cs="Tahoma"/>
      <w:i/>
      <w:iCs/>
      <w:sz w:val="20"/>
    </w:rPr>
  </w:style>
  <w:style w:type="paragraph" w:customStyle="1" w:styleId="Indeks">
    <w:name w:val="Indeks"/>
    <w:basedOn w:val="Normaallaad"/>
    <w:rsid w:val="00955CE8"/>
    <w:pPr>
      <w:suppressLineNumbers/>
    </w:pPr>
    <w:rPr>
      <w:rFonts w:cs="Tahoma"/>
    </w:rPr>
  </w:style>
  <w:style w:type="paragraph" w:customStyle="1" w:styleId="Sisukord">
    <w:name w:val="Sisukord"/>
    <w:basedOn w:val="Normaallaad"/>
    <w:rsid w:val="00955CE8"/>
    <w:pPr>
      <w:suppressLineNumbers/>
    </w:pPr>
    <w:rPr>
      <w:rFonts w:cs="Tahoma"/>
    </w:rPr>
  </w:style>
  <w:style w:type="paragraph" w:styleId="Pealdis">
    <w:name w:val="caption"/>
    <w:basedOn w:val="Normaallaad"/>
    <w:qFormat/>
    <w:rsid w:val="00955CE8"/>
    <w:pPr>
      <w:suppressLineNumbers/>
      <w:spacing w:before="120" w:after="120"/>
    </w:pPr>
    <w:rPr>
      <w:rFonts w:cs="Tahoma"/>
      <w:i/>
      <w:iCs/>
      <w:sz w:val="20"/>
    </w:rPr>
  </w:style>
  <w:style w:type="paragraph" w:customStyle="1" w:styleId="Index">
    <w:name w:val="Index"/>
    <w:basedOn w:val="Normaallaad"/>
    <w:rsid w:val="00955CE8"/>
    <w:pPr>
      <w:suppressLineNumbers/>
    </w:pPr>
    <w:rPr>
      <w:rFonts w:cs="Tahoma"/>
    </w:rPr>
  </w:style>
  <w:style w:type="paragraph" w:customStyle="1" w:styleId="WW-Caption">
    <w:name w:val="WW-Caption"/>
    <w:basedOn w:val="Normaallaad"/>
    <w:rsid w:val="00955CE8"/>
    <w:pPr>
      <w:suppressLineNumbers/>
      <w:spacing w:before="120" w:after="120"/>
    </w:pPr>
    <w:rPr>
      <w:rFonts w:cs="Tahoma"/>
      <w:i/>
      <w:iCs/>
      <w:sz w:val="20"/>
    </w:rPr>
  </w:style>
  <w:style w:type="paragraph" w:customStyle="1" w:styleId="WW-Index">
    <w:name w:val="WW-Index"/>
    <w:basedOn w:val="Normaallaad"/>
    <w:rsid w:val="00955CE8"/>
    <w:pPr>
      <w:suppressLineNumbers/>
    </w:pPr>
    <w:rPr>
      <w:rFonts w:cs="Tahoma"/>
    </w:rPr>
  </w:style>
  <w:style w:type="paragraph" w:customStyle="1" w:styleId="WW-Caption1">
    <w:name w:val="WW-Caption1"/>
    <w:basedOn w:val="Normaallaad"/>
    <w:rsid w:val="00955CE8"/>
    <w:pPr>
      <w:suppressLineNumbers/>
      <w:spacing w:before="120" w:after="120"/>
    </w:pPr>
    <w:rPr>
      <w:rFonts w:cs="Tahoma"/>
      <w:i/>
      <w:iCs/>
      <w:sz w:val="20"/>
    </w:rPr>
  </w:style>
  <w:style w:type="paragraph" w:customStyle="1" w:styleId="WW-Index1">
    <w:name w:val="WW-Index1"/>
    <w:basedOn w:val="Normaallaad"/>
    <w:rsid w:val="00955CE8"/>
    <w:pPr>
      <w:suppressLineNumbers/>
    </w:pPr>
    <w:rPr>
      <w:rFonts w:cs="Tahoma"/>
    </w:rPr>
  </w:style>
  <w:style w:type="paragraph" w:customStyle="1" w:styleId="WW-Caption11">
    <w:name w:val="WW-Caption11"/>
    <w:basedOn w:val="Normaallaad"/>
    <w:rsid w:val="00955CE8"/>
    <w:pPr>
      <w:suppressLineNumbers/>
      <w:spacing w:before="120" w:after="120"/>
    </w:pPr>
    <w:rPr>
      <w:rFonts w:cs="Tahoma"/>
      <w:i/>
      <w:iCs/>
      <w:sz w:val="20"/>
    </w:rPr>
  </w:style>
  <w:style w:type="paragraph" w:customStyle="1" w:styleId="WW-Index11">
    <w:name w:val="WW-Index11"/>
    <w:basedOn w:val="Normaallaad"/>
    <w:rsid w:val="00955CE8"/>
    <w:pPr>
      <w:suppressLineNumbers/>
    </w:pPr>
    <w:rPr>
      <w:rFonts w:cs="Tahoma"/>
    </w:rPr>
  </w:style>
  <w:style w:type="paragraph" w:customStyle="1" w:styleId="WW-Caption111">
    <w:name w:val="WW-Caption111"/>
    <w:basedOn w:val="Normaallaad"/>
    <w:rsid w:val="00955CE8"/>
    <w:pPr>
      <w:suppressLineNumbers/>
      <w:spacing w:before="120" w:after="120"/>
    </w:pPr>
    <w:rPr>
      <w:rFonts w:cs="Tahoma"/>
      <w:i/>
      <w:iCs/>
      <w:sz w:val="20"/>
    </w:rPr>
  </w:style>
  <w:style w:type="paragraph" w:customStyle="1" w:styleId="WW-Index111">
    <w:name w:val="WW-Index111"/>
    <w:basedOn w:val="Normaallaad"/>
    <w:rsid w:val="00955CE8"/>
    <w:pPr>
      <w:suppressLineNumbers/>
    </w:pPr>
    <w:rPr>
      <w:rFonts w:cs="Tahoma"/>
    </w:rPr>
  </w:style>
  <w:style w:type="paragraph" w:customStyle="1" w:styleId="WW-Caption1111">
    <w:name w:val="WW-Caption1111"/>
    <w:basedOn w:val="Normaallaad"/>
    <w:rsid w:val="00955CE8"/>
    <w:pPr>
      <w:suppressLineNumbers/>
      <w:spacing w:before="120" w:after="120"/>
    </w:pPr>
    <w:rPr>
      <w:rFonts w:cs="Tahoma"/>
      <w:i/>
      <w:iCs/>
      <w:sz w:val="20"/>
    </w:rPr>
  </w:style>
  <w:style w:type="paragraph" w:customStyle="1" w:styleId="WW-Index1111">
    <w:name w:val="WW-Index1111"/>
    <w:basedOn w:val="Normaallaad"/>
    <w:rsid w:val="00955CE8"/>
    <w:pPr>
      <w:suppressLineNumbers/>
    </w:pPr>
    <w:rPr>
      <w:rFonts w:cs="Tahoma"/>
    </w:rPr>
  </w:style>
  <w:style w:type="paragraph" w:customStyle="1" w:styleId="WW-Caption11111">
    <w:name w:val="WW-Caption11111"/>
    <w:basedOn w:val="Normaallaad"/>
    <w:rsid w:val="00955CE8"/>
    <w:pPr>
      <w:suppressLineNumbers/>
      <w:spacing w:before="120" w:after="120"/>
    </w:pPr>
    <w:rPr>
      <w:rFonts w:cs="Tahoma"/>
      <w:i/>
      <w:iCs/>
      <w:sz w:val="20"/>
    </w:rPr>
  </w:style>
  <w:style w:type="paragraph" w:customStyle="1" w:styleId="WW-Index11111">
    <w:name w:val="WW-Index11111"/>
    <w:basedOn w:val="Normaallaad"/>
    <w:rsid w:val="00955CE8"/>
    <w:pPr>
      <w:suppressLineNumbers/>
    </w:pPr>
    <w:rPr>
      <w:rFonts w:cs="Tahoma"/>
    </w:rPr>
  </w:style>
  <w:style w:type="paragraph" w:customStyle="1" w:styleId="WW-BodyText2">
    <w:name w:val="WW-Body Text 2"/>
    <w:basedOn w:val="Normaallaad"/>
    <w:rsid w:val="00955CE8"/>
    <w:pPr>
      <w:overflowPunct w:val="0"/>
      <w:autoSpaceDE w:val="0"/>
      <w:jc w:val="both"/>
      <w:textAlignment w:val="baseline"/>
    </w:pPr>
  </w:style>
  <w:style w:type="paragraph" w:styleId="Jalus">
    <w:name w:val="footer"/>
    <w:basedOn w:val="Normaallaad"/>
    <w:rsid w:val="00955CE8"/>
    <w:pPr>
      <w:suppressLineNumbers/>
      <w:tabs>
        <w:tab w:val="center" w:pos="4680"/>
        <w:tab w:val="right" w:pos="9360"/>
      </w:tabs>
    </w:pPr>
  </w:style>
  <w:style w:type="paragraph" w:styleId="Jutumullitekst">
    <w:name w:val="Balloon Text"/>
    <w:basedOn w:val="Normaallaad"/>
    <w:semiHidden/>
    <w:rsid w:val="00E711AB"/>
    <w:rPr>
      <w:rFonts w:ascii="Tahoma" w:hAnsi="Tahoma" w:cs="Tahoma"/>
      <w:sz w:val="16"/>
      <w:szCs w:val="16"/>
    </w:rPr>
  </w:style>
  <w:style w:type="paragraph" w:styleId="Pis">
    <w:name w:val="header"/>
    <w:basedOn w:val="Normaallaad"/>
    <w:rsid w:val="00D85304"/>
    <w:pPr>
      <w:tabs>
        <w:tab w:val="center" w:pos="4536"/>
        <w:tab w:val="right" w:pos="9072"/>
      </w:tabs>
    </w:pPr>
  </w:style>
  <w:style w:type="paragraph" w:styleId="Kehatekst2">
    <w:name w:val="Body Text 2"/>
    <w:basedOn w:val="Normaallaad"/>
    <w:rsid w:val="0035490F"/>
    <w:pPr>
      <w:spacing w:after="120" w:line="480" w:lineRule="auto"/>
    </w:pPr>
    <w:rPr>
      <w:lang w:val="en-US"/>
    </w:rPr>
  </w:style>
  <w:style w:type="character" w:styleId="Hperlink">
    <w:name w:val="Hyperlink"/>
    <w:basedOn w:val="Liguvaikefont"/>
    <w:rsid w:val="00817020"/>
    <w:rPr>
      <w:color w:val="0000FF"/>
      <w:u w:val="single"/>
    </w:rPr>
  </w:style>
  <w:style w:type="paragraph" w:customStyle="1" w:styleId="Default">
    <w:name w:val="Default"/>
    <w:rsid w:val="00F911E9"/>
    <w:pPr>
      <w:autoSpaceDE w:val="0"/>
      <w:autoSpaceDN w:val="0"/>
      <w:adjustRightInd w:val="0"/>
    </w:pPr>
    <w:rPr>
      <w:color w:val="000000"/>
      <w:sz w:val="24"/>
      <w:szCs w:val="24"/>
    </w:rPr>
  </w:style>
  <w:style w:type="character" w:styleId="Kommentaariviide">
    <w:name w:val="annotation reference"/>
    <w:basedOn w:val="Liguvaikefont"/>
    <w:semiHidden/>
    <w:unhideWhenUsed/>
    <w:rsid w:val="009239DE"/>
    <w:rPr>
      <w:sz w:val="16"/>
      <w:szCs w:val="16"/>
    </w:rPr>
  </w:style>
  <w:style w:type="paragraph" w:styleId="Kommentaaritekst">
    <w:name w:val="annotation text"/>
    <w:basedOn w:val="Normaallaad"/>
    <w:link w:val="KommentaaritekstMrk"/>
    <w:unhideWhenUsed/>
    <w:rsid w:val="009239DE"/>
    <w:rPr>
      <w:sz w:val="20"/>
    </w:rPr>
  </w:style>
  <w:style w:type="character" w:customStyle="1" w:styleId="KommentaaritekstMrk">
    <w:name w:val="Kommentaari tekst Märk"/>
    <w:basedOn w:val="Liguvaikefont"/>
    <w:link w:val="Kommentaaritekst"/>
    <w:rsid w:val="009239DE"/>
  </w:style>
  <w:style w:type="paragraph" w:styleId="Kommentaariteema">
    <w:name w:val="annotation subject"/>
    <w:basedOn w:val="Kommentaaritekst"/>
    <w:next w:val="Kommentaaritekst"/>
    <w:link w:val="KommentaariteemaMrk"/>
    <w:semiHidden/>
    <w:unhideWhenUsed/>
    <w:rsid w:val="009239DE"/>
    <w:rPr>
      <w:b/>
      <w:bCs/>
    </w:rPr>
  </w:style>
  <w:style w:type="character" w:customStyle="1" w:styleId="KommentaariteemaMrk">
    <w:name w:val="Kommentaari teema Märk"/>
    <w:basedOn w:val="KommentaaritekstMrk"/>
    <w:link w:val="Kommentaariteema"/>
    <w:semiHidden/>
    <w:rsid w:val="009239DE"/>
    <w:rPr>
      <w:b/>
      <w:bCs/>
    </w:rPr>
  </w:style>
  <w:style w:type="paragraph" w:styleId="Loendilik">
    <w:name w:val="List Paragraph"/>
    <w:aliases w:val="Laad1,Mummuga loetelu,Loendi l›ik"/>
    <w:basedOn w:val="Normaallaad"/>
    <w:link w:val="LoendilikMrk"/>
    <w:uiPriority w:val="34"/>
    <w:qFormat/>
    <w:rsid w:val="007E7E30"/>
    <w:pPr>
      <w:ind w:left="720"/>
      <w:contextualSpacing/>
    </w:pPr>
  </w:style>
  <w:style w:type="character" w:customStyle="1" w:styleId="LoendilikMrk">
    <w:name w:val="Loendi lõik Märk"/>
    <w:aliases w:val="Laad1 Märk,Mummuga loetelu Märk,Loendi l›ik Märk"/>
    <w:link w:val="Loendilik"/>
    <w:uiPriority w:val="34"/>
    <w:locked/>
    <w:rsid w:val="009A0842"/>
    <w:rPr>
      <w:sz w:val="24"/>
    </w:rPr>
  </w:style>
  <w:style w:type="paragraph" w:styleId="Vahedeta">
    <w:name w:val="No Spacing"/>
    <w:uiPriority w:val="1"/>
    <w:qFormat/>
    <w:rsid w:val="00116056"/>
    <w:pPr>
      <w:widowControl w:val="0"/>
      <w:suppressAutoHyphens/>
    </w:pPr>
    <w:rPr>
      <w:sz w:val="24"/>
    </w:rPr>
  </w:style>
  <w:style w:type="paragraph" w:styleId="Redaktsioon">
    <w:name w:val="Revision"/>
    <w:hidden/>
    <w:uiPriority w:val="99"/>
    <w:semiHidden/>
    <w:rsid w:val="00951C07"/>
    <w:rPr>
      <w:sz w:val="24"/>
    </w:rPr>
  </w:style>
  <w:style w:type="character" w:styleId="Lahendamatamainimine">
    <w:name w:val="Unresolved Mention"/>
    <w:basedOn w:val="Liguvaikefont"/>
    <w:uiPriority w:val="99"/>
    <w:semiHidden/>
    <w:unhideWhenUsed/>
    <w:rsid w:val="00765F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082111">
      <w:bodyDiv w:val="1"/>
      <w:marLeft w:val="0"/>
      <w:marRight w:val="0"/>
      <w:marTop w:val="0"/>
      <w:marBottom w:val="0"/>
      <w:divBdr>
        <w:top w:val="none" w:sz="0" w:space="0" w:color="auto"/>
        <w:left w:val="none" w:sz="0" w:space="0" w:color="auto"/>
        <w:bottom w:val="none" w:sz="0" w:space="0" w:color="auto"/>
        <w:right w:val="none" w:sz="0" w:space="0" w:color="auto"/>
      </w:divBdr>
    </w:div>
    <w:div w:id="390814614">
      <w:bodyDiv w:val="1"/>
      <w:marLeft w:val="0"/>
      <w:marRight w:val="0"/>
      <w:marTop w:val="0"/>
      <w:marBottom w:val="0"/>
      <w:divBdr>
        <w:top w:val="none" w:sz="0" w:space="0" w:color="auto"/>
        <w:left w:val="none" w:sz="0" w:space="0" w:color="auto"/>
        <w:bottom w:val="none" w:sz="0" w:space="0" w:color="auto"/>
        <w:right w:val="none" w:sz="0" w:space="0" w:color="auto"/>
      </w:divBdr>
    </w:div>
    <w:div w:id="1065420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liis.lind@riigikantselei.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iit.latt@tegos.legal" TargetMode="External"/><Relationship Id="rId4" Type="http://schemas.openxmlformats.org/officeDocument/2006/relationships/settings" Target="settings.xml"/><Relationship Id="rId9" Type="http://schemas.openxmlformats.org/officeDocument/2006/relationships/hyperlink" Target="mailto:kirke.maar@riigikantselei.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8A1AB-0C96-4567-9D01-37DB7D50B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1988</Words>
  <Characters>11531</Characters>
  <Application>Microsoft Office Word</Application>
  <DocSecurity>0</DocSecurity>
  <Lines>96</Lines>
  <Paragraphs>26</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KESKKONNAMINISTEERIUMI</vt:lpstr>
      <vt:lpstr>KESKKONNAMINISTEERIUMI</vt:lpstr>
    </vt:vector>
  </TitlesOfParts>
  <Company>Riigikantselei</Company>
  <LinksUpToDate>false</LinksUpToDate>
  <CharactersWithSpaces>13493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KESKKONNAMINISTEERIUMI</dc:title>
  <dc:creator>User</dc:creator>
  <cp:lastModifiedBy>Kerttu Kuld - RK</cp:lastModifiedBy>
  <cp:revision>3</cp:revision>
  <cp:lastPrinted>2026-06-02T10:43:00Z</cp:lastPrinted>
  <dcterms:created xsi:type="dcterms:W3CDTF">2026-06-09T12:44:00Z</dcterms:created>
  <dcterms:modified xsi:type="dcterms:W3CDTF">2026-06-09T12:53:00Z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2026-03-23T08:24:53Z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7d0229d0-2f6c-40b0-baa0-f40737085785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